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B8DCE0" w14:textId="46EF1C78" w:rsidR="002F28BE" w:rsidRPr="005B12CC" w:rsidRDefault="002F28BE" w:rsidP="002F28BE">
      <w:pPr>
        <w:pStyle w:val="Header"/>
        <w:tabs>
          <w:tab w:val="right" w:pos="9639"/>
        </w:tabs>
        <w:rPr>
          <w:bCs/>
          <w:noProof w:val="0"/>
          <w:sz w:val="24"/>
          <w:szCs w:val="24"/>
        </w:rPr>
      </w:pPr>
      <w:bookmarkStart w:id="0" w:name="_Hlk37418177"/>
      <w:r w:rsidRPr="005B12CC">
        <w:rPr>
          <w:bCs/>
          <w:noProof w:val="0"/>
          <w:sz w:val="24"/>
          <w:szCs w:val="24"/>
        </w:rPr>
        <w:t>3GPP TSG RAN WG1 #11</w:t>
      </w:r>
      <w:r w:rsidR="000015DD" w:rsidRPr="005B12CC">
        <w:rPr>
          <w:bCs/>
          <w:noProof w:val="0"/>
          <w:sz w:val="24"/>
          <w:szCs w:val="24"/>
        </w:rPr>
        <w:t>6</w:t>
      </w:r>
      <w:r w:rsidRPr="005B12CC">
        <w:rPr>
          <w:bCs/>
          <w:noProof w:val="0"/>
          <w:sz w:val="24"/>
          <w:szCs w:val="24"/>
        </w:rPr>
        <w:tab/>
      </w:r>
      <w:r w:rsidR="007A2EE9" w:rsidRPr="005B12CC">
        <w:rPr>
          <w:bCs/>
          <w:noProof w:val="0"/>
          <w:sz w:val="24"/>
          <w:szCs w:val="24"/>
        </w:rPr>
        <w:t>R1-2400649</w:t>
      </w:r>
    </w:p>
    <w:p w14:paraId="2CFE6514" w14:textId="0C0E19AF" w:rsidR="002F28BE" w:rsidRPr="005B12CC" w:rsidRDefault="000015DD" w:rsidP="002F28BE">
      <w:pPr>
        <w:pStyle w:val="Header"/>
        <w:rPr>
          <w:bCs/>
          <w:noProof w:val="0"/>
          <w:sz w:val="24"/>
          <w:szCs w:val="24"/>
        </w:rPr>
      </w:pPr>
      <w:r w:rsidRPr="005B12CC">
        <w:rPr>
          <w:bCs/>
          <w:noProof w:val="0"/>
          <w:sz w:val="24"/>
          <w:szCs w:val="24"/>
        </w:rPr>
        <w:t>Athens</w:t>
      </w:r>
      <w:r w:rsidR="002F28BE" w:rsidRPr="005B12CC">
        <w:rPr>
          <w:bCs/>
          <w:noProof w:val="0"/>
          <w:sz w:val="24"/>
          <w:szCs w:val="24"/>
        </w:rPr>
        <w:t>,</w:t>
      </w:r>
      <w:r w:rsidR="00A34A09" w:rsidRPr="005B12CC">
        <w:rPr>
          <w:bCs/>
          <w:noProof w:val="0"/>
          <w:sz w:val="24"/>
          <w:szCs w:val="24"/>
        </w:rPr>
        <w:t xml:space="preserve"> </w:t>
      </w:r>
      <w:r w:rsidRPr="005B12CC">
        <w:rPr>
          <w:bCs/>
          <w:noProof w:val="0"/>
          <w:sz w:val="24"/>
          <w:szCs w:val="24"/>
        </w:rPr>
        <w:t>Greece</w:t>
      </w:r>
      <w:r w:rsidR="00A34A09" w:rsidRPr="005B12CC">
        <w:rPr>
          <w:bCs/>
          <w:noProof w:val="0"/>
          <w:sz w:val="24"/>
          <w:szCs w:val="24"/>
        </w:rPr>
        <w:t xml:space="preserve">. </w:t>
      </w:r>
      <w:r w:rsidRPr="005B12CC">
        <w:rPr>
          <w:bCs/>
          <w:noProof w:val="0"/>
          <w:sz w:val="24"/>
          <w:szCs w:val="24"/>
        </w:rPr>
        <w:t>26</w:t>
      </w:r>
      <w:r w:rsidR="002F28BE" w:rsidRPr="005B12CC">
        <w:rPr>
          <w:bCs/>
          <w:noProof w:val="0"/>
          <w:sz w:val="24"/>
          <w:szCs w:val="24"/>
          <w:vertAlign w:val="superscript"/>
        </w:rPr>
        <w:t>th</w:t>
      </w:r>
      <w:r w:rsidR="002F28BE" w:rsidRPr="005B12CC">
        <w:rPr>
          <w:bCs/>
          <w:noProof w:val="0"/>
          <w:sz w:val="24"/>
          <w:szCs w:val="24"/>
        </w:rPr>
        <w:t xml:space="preserve"> </w:t>
      </w:r>
      <w:r w:rsidRPr="005B12CC">
        <w:rPr>
          <w:bCs/>
          <w:noProof w:val="0"/>
          <w:sz w:val="24"/>
          <w:szCs w:val="24"/>
        </w:rPr>
        <w:t xml:space="preserve">February </w:t>
      </w:r>
      <w:r w:rsidR="002F28BE" w:rsidRPr="005B12CC">
        <w:rPr>
          <w:bCs/>
          <w:noProof w:val="0"/>
          <w:sz w:val="24"/>
          <w:szCs w:val="24"/>
        </w:rPr>
        <w:t>– 1</w:t>
      </w:r>
      <w:r w:rsidRPr="005B12CC">
        <w:rPr>
          <w:bCs/>
          <w:noProof w:val="0"/>
          <w:sz w:val="24"/>
          <w:szCs w:val="24"/>
          <w:vertAlign w:val="superscript"/>
        </w:rPr>
        <w:t>st</w:t>
      </w:r>
      <w:r w:rsidR="002F28BE" w:rsidRPr="005B12CC">
        <w:rPr>
          <w:bCs/>
          <w:noProof w:val="0"/>
          <w:sz w:val="24"/>
          <w:szCs w:val="24"/>
        </w:rPr>
        <w:t xml:space="preserve"> </w:t>
      </w:r>
      <w:r w:rsidRPr="005B12CC">
        <w:rPr>
          <w:bCs/>
          <w:noProof w:val="0"/>
          <w:sz w:val="24"/>
          <w:szCs w:val="24"/>
        </w:rPr>
        <w:t>March</w:t>
      </w:r>
      <w:r w:rsidR="002F28BE" w:rsidRPr="005B12CC">
        <w:rPr>
          <w:bCs/>
          <w:noProof w:val="0"/>
          <w:sz w:val="24"/>
          <w:szCs w:val="24"/>
        </w:rPr>
        <w:t xml:space="preserve"> 2023</w:t>
      </w:r>
    </w:p>
    <w:bookmarkEnd w:id="0"/>
    <w:p w14:paraId="30251AD6" w14:textId="77777777" w:rsidR="00DD31A8" w:rsidRPr="005B12CC" w:rsidRDefault="00DD31A8" w:rsidP="16512788">
      <w:pPr>
        <w:pStyle w:val="CRCoverPage"/>
        <w:rPr>
          <w:rFonts w:cs="Arial"/>
          <w:b/>
          <w:bCs/>
          <w:sz w:val="24"/>
          <w:szCs w:val="24"/>
          <w:lang w:val="en-US"/>
        </w:rPr>
      </w:pPr>
    </w:p>
    <w:p w14:paraId="30E02941" w14:textId="3F456AAA" w:rsidR="0034111C" w:rsidRPr="005B12CC" w:rsidRDefault="0034111C" w:rsidP="16512788">
      <w:pPr>
        <w:pStyle w:val="CRCoverPage"/>
        <w:rPr>
          <w:rFonts w:cs="Arial"/>
          <w:b/>
          <w:bCs/>
          <w:sz w:val="24"/>
          <w:szCs w:val="24"/>
          <w:lang w:val="en-US" w:eastAsia="ja-JP"/>
        </w:rPr>
      </w:pPr>
      <w:r w:rsidRPr="005B12CC">
        <w:rPr>
          <w:rFonts w:cs="Arial"/>
          <w:b/>
          <w:bCs/>
          <w:sz w:val="24"/>
          <w:szCs w:val="24"/>
          <w:lang w:val="en-US"/>
        </w:rPr>
        <w:t>Agenda item:</w:t>
      </w:r>
      <w:r w:rsidRPr="005B12CC">
        <w:rPr>
          <w:rFonts w:cs="Arial"/>
          <w:b/>
          <w:bCs/>
          <w:sz w:val="24"/>
          <w:lang w:val="en-US"/>
        </w:rPr>
        <w:tab/>
      </w:r>
      <w:r w:rsidRPr="005B12CC">
        <w:rPr>
          <w:rFonts w:cs="Arial"/>
          <w:b/>
          <w:bCs/>
          <w:sz w:val="24"/>
          <w:lang w:val="en-US"/>
        </w:rPr>
        <w:tab/>
      </w:r>
      <w:r w:rsidR="00952AAD" w:rsidRPr="005B12CC">
        <w:rPr>
          <w:rFonts w:cs="Arial"/>
          <w:b/>
          <w:bCs/>
          <w:sz w:val="24"/>
          <w:lang w:val="en-US"/>
        </w:rPr>
        <w:t>9.</w:t>
      </w:r>
      <w:r w:rsidR="008A60C4" w:rsidRPr="005B12CC">
        <w:rPr>
          <w:rFonts w:cs="Arial"/>
          <w:b/>
          <w:bCs/>
          <w:sz w:val="24"/>
          <w:lang w:val="en-US"/>
        </w:rPr>
        <w:t>7</w:t>
      </w:r>
      <w:r w:rsidR="00952AAD" w:rsidRPr="005B12CC">
        <w:rPr>
          <w:rFonts w:cs="Arial"/>
          <w:b/>
          <w:bCs/>
          <w:sz w:val="24"/>
          <w:lang w:val="en-US"/>
        </w:rPr>
        <w:t>.</w:t>
      </w:r>
      <w:r w:rsidR="003C7AFD" w:rsidRPr="005B12CC">
        <w:rPr>
          <w:rFonts w:cs="Arial"/>
          <w:b/>
          <w:bCs/>
          <w:sz w:val="24"/>
          <w:lang w:val="en-US"/>
        </w:rPr>
        <w:t>2</w:t>
      </w:r>
    </w:p>
    <w:p w14:paraId="30E02942" w14:textId="11CBDC88" w:rsidR="00E128F2" w:rsidRPr="005B12CC" w:rsidRDefault="0034111C" w:rsidP="16512788">
      <w:pPr>
        <w:tabs>
          <w:tab w:val="left" w:pos="1985"/>
        </w:tabs>
        <w:spacing w:after="120"/>
        <w:ind w:left="1985" w:hanging="1985"/>
        <w:rPr>
          <w:rFonts w:ascii="Arial" w:hAnsi="Arial" w:cs="Arial"/>
          <w:b/>
          <w:bCs/>
          <w:sz w:val="24"/>
          <w:szCs w:val="24"/>
          <w:lang w:val="en-US"/>
        </w:rPr>
      </w:pPr>
      <w:r w:rsidRPr="005B12CC">
        <w:rPr>
          <w:rFonts w:ascii="Arial" w:hAnsi="Arial" w:cs="Arial"/>
          <w:b/>
          <w:bCs/>
          <w:sz w:val="24"/>
          <w:szCs w:val="24"/>
          <w:lang w:val="en-US"/>
        </w:rPr>
        <w:t>Source:</w:t>
      </w:r>
      <w:r w:rsidRPr="005B12CC">
        <w:rPr>
          <w:rFonts w:ascii="Arial" w:hAnsi="Arial" w:cs="Arial"/>
          <w:b/>
          <w:bCs/>
          <w:sz w:val="24"/>
          <w:lang w:val="en-US"/>
        </w:rPr>
        <w:tab/>
      </w:r>
      <w:r w:rsidR="00013455" w:rsidRPr="005B12CC">
        <w:rPr>
          <w:rFonts w:ascii="Arial" w:hAnsi="Arial" w:cs="Arial"/>
          <w:b/>
          <w:bCs/>
          <w:sz w:val="24"/>
          <w:szCs w:val="24"/>
          <w:lang w:val="en-US"/>
        </w:rPr>
        <w:t xml:space="preserve">Nokia, </w:t>
      </w:r>
      <w:r w:rsidR="00E67802" w:rsidRPr="005B12CC">
        <w:rPr>
          <w:rFonts w:ascii="Arial" w:hAnsi="Arial" w:cs="Arial"/>
          <w:b/>
          <w:bCs/>
          <w:sz w:val="24"/>
          <w:szCs w:val="24"/>
          <w:lang w:val="en-US"/>
        </w:rPr>
        <w:t>Nokia</w:t>
      </w:r>
      <w:r w:rsidR="00013455" w:rsidRPr="005B12CC">
        <w:rPr>
          <w:rFonts w:ascii="Arial" w:hAnsi="Arial" w:cs="Arial"/>
          <w:b/>
          <w:bCs/>
          <w:sz w:val="24"/>
          <w:szCs w:val="24"/>
          <w:lang w:val="en-US"/>
        </w:rPr>
        <w:t xml:space="preserve"> Shanghai Bell</w:t>
      </w:r>
    </w:p>
    <w:p w14:paraId="255879C0" w14:textId="40E96D19" w:rsidR="00705D55" w:rsidRPr="005B12CC" w:rsidRDefault="0034111C" w:rsidP="16512788">
      <w:pPr>
        <w:ind w:left="1985" w:hanging="1985"/>
        <w:rPr>
          <w:rFonts w:ascii="Arial" w:hAnsi="Arial" w:cs="Arial"/>
          <w:b/>
          <w:bCs/>
          <w:sz w:val="24"/>
          <w:lang w:val="en-US"/>
        </w:rPr>
      </w:pPr>
      <w:r w:rsidRPr="005B12CC">
        <w:rPr>
          <w:rFonts w:ascii="Arial" w:hAnsi="Arial" w:cs="Arial"/>
          <w:b/>
          <w:bCs/>
          <w:sz w:val="24"/>
          <w:szCs w:val="24"/>
          <w:lang w:val="en-US"/>
        </w:rPr>
        <w:t>Title:</w:t>
      </w:r>
      <w:r w:rsidRPr="005B12CC">
        <w:rPr>
          <w:rFonts w:ascii="Arial" w:hAnsi="Arial" w:cs="Arial"/>
          <w:b/>
          <w:bCs/>
          <w:sz w:val="24"/>
          <w:lang w:val="en-US"/>
        </w:rPr>
        <w:tab/>
      </w:r>
      <w:r w:rsidR="00C73185" w:rsidRPr="005B12CC">
        <w:rPr>
          <w:rFonts w:ascii="Arial" w:hAnsi="Arial" w:cs="Arial"/>
          <w:b/>
          <w:bCs/>
          <w:sz w:val="24"/>
          <w:lang w:val="en-US"/>
        </w:rPr>
        <w:t>Discussion on ISAC channel modelling</w:t>
      </w:r>
    </w:p>
    <w:p w14:paraId="30E02944" w14:textId="471980A4" w:rsidR="0034111C" w:rsidRPr="005B12CC" w:rsidRDefault="0034111C" w:rsidP="16512788">
      <w:pPr>
        <w:rPr>
          <w:rFonts w:ascii="Arial" w:hAnsi="Arial" w:cs="Arial"/>
          <w:b/>
          <w:bCs/>
          <w:sz w:val="24"/>
          <w:szCs w:val="24"/>
          <w:lang w:val="en-US"/>
        </w:rPr>
      </w:pPr>
      <w:r w:rsidRPr="005B12CC">
        <w:rPr>
          <w:rFonts w:ascii="Arial" w:hAnsi="Arial" w:cs="Arial"/>
          <w:b/>
          <w:bCs/>
          <w:sz w:val="24"/>
          <w:szCs w:val="24"/>
          <w:lang w:val="en-US"/>
        </w:rPr>
        <w:t xml:space="preserve">Document </w:t>
      </w:r>
      <w:r w:rsidR="3E61DC49" w:rsidRPr="005B12CC">
        <w:rPr>
          <w:rFonts w:ascii="Arial" w:hAnsi="Arial" w:cs="Arial"/>
          <w:b/>
          <w:bCs/>
          <w:sz w:val="24"/>
          <w:szCs w:val="24"/>
          <w:lang w:val="en-US"/>
        </w:rPr>
        <w:t>for:</w:t>
      </w:r>
      <w:r w:rsidRPr="005B12CC">
        <w:rPr>
          <w:rFonts w:ascii="Arial" w:hAnsi="Arial" w:cs="Arial"/>
          <w:b/>
          <w:bCs/>
          <w:sz w:val="24"/>
          <w:lang w:val="en-US"/>
        </w:rPr>
        <w:tab/>
      </w:r>
      <w:r w:rsidR="00220615" w:rsidRPr="005B12CC">
        <w:rPr>
          <w:rFonts w:ascii="Arial" w:hAnsi="Arial" w:cs="Arial"/>
          <w:b/>
          <w:bCs/>
          <w:sz w:val="24"/>
          <w:lang w:val="en-US"/>
        </w:rPr>
        <w:tab/>
      </w:r>
      <w:r w:rsidRPr="005B12CC">
        <w:rPr>
          <w:rFonts w:ascii="Arial" w:hAnsi="Arial" w:cs="Arial"/>
          <w:b/>
          <w:bCs/>
          <w:sz w:val="24"/>
          <w:szCs w:val="24"/>
          <w:lang w:val="en-US"/>
        </w:rPr>
        <w:t>Discussion and Decision</w:t>
      </w:r>
    </w:p>
    <w:p w14:paraId="06460424" w14:textId="77777777" w:rsidR="008207FD" w:rsidRPr="005B12CC" w:rsidRDefault="008207FD" w:rsidP="008207FD">
      <w:pPr>
        <w:rPr>
          <w:rFonts w:ascii="Arial" w:hAnsi="Arial" w:cs="Arial"/>
          <w:b/>
          <w:bCs/>
          <w:sz w:val="24"/>
          <w:szCs w:val="24"/>
          <w:lang w:val="en-US"/>
        </w:rPr>
      </w:pPr>
    </w:p>
    <w:p w14:paraId="7CF7938E" w14:textId="633C7172" w:rsidR="00ED1327" w:rsidRPr="005B12CC" w:rsidRDefault="00EE7FA7" w:rsidP="00090989">
      <w:pPr>
        <w:pStyle w:val="Heading1"/>
        <w:rPr>
          <w:lang w:val="en-US"/>
        </w:rPr>
      </w:pPr>
      <w:r w:rsidRPr="005B12CC">
        <w:rPr>
          <w:lang w:val="en-US"/>
        </w:rPr>
        <w:t>Introduction</w:t>
      </w:r>
    </w:p>
    <w:p w14:paraId="2C670C3E" w14:textId="0AC48455" w:rsidR="00BE0134" w:rsidRPr="005B12CC" w:rsidRDefault="00304F70" w:rsidP="008F47D9">
      <w:pPr>
        <w:rPr>
          <w:lang w:val="en-US"/>
        </w:rPr>
      </w:pPr>
      <w:bookmarkStart w:id="1" w:name="_Hlk510705081"/>
      <w:r w:rsidRPr="005B12CC">
        <w:rPr>
          <w:lang w:val="en-US"/>
        </w:rPr>
        <w:t xml:space="preserve">A </w:t>
      </w:r>
      <w:r w:rsidR="008A60C4" w:rsidRPr="005B12CC">
        <w:rPr>
          <w:lang w:val="en-US"/>
        </w:rPr>
        <w:t>Study Item</w:t>
      </w:r>
      <w:r w:rsidR="00BE0134" w:rsidRPr="005B12CC">
        <w:rPr>
          <w:lang w:val="en-US"/>
        </w:rPr>
        <w:t xml:space="preserve"> for Rel19</w:t>
      </w:r>
      <w:r w:rsidR="008A60C4" w:rsidRPr="005B12CC">
        <w:rPr>
          <w:lang w:val="en-US"/>
        </w:rPr>
        <w:t xml:space="preserve"> on channel modelling for Integrated Sensing and Communications (</w:t>
      </w:r>
      <w:r w:rsidR="007314D1" w:rsidRPr="005B12CC">
        <w:rPr>
          <w:lang w:val="en-US"/>
        </w:rPr>
        <w:t>ISAC</w:t>
      </w:r>
      <w:r w:rsidR="008A60C4" w:rsidRPr="005B12CC">
        <w:rPr>
          <w:lang w:val="en-US"/>
        </w:rPr>
        <w:t>) for NR</w:t>
      </w:r>
      <w:r w:rsidR="00BE0134" w:rsidRPr="005B12CC">
        <w:rPr>
          <w:lang w:val="en-US"/>
        </w:rPr>
        <w:t xml:space="preserve"> was approved in RAN#102 [1]. </w:t>
      </w:r>
    </w:p>
    <w:p w14:paraId="0F2387B2" w14:textId="77777777" w:rsidR="008A60C4" w:rsidRPr="005B12CC" w:rsidRDefault="008A60C4" w:rsidP="008F47D9">
      <w:pPr>
        <w:rPr>
          <w:sz w:val="22"/>
          <w:szCs w:val="22"/>
          <w:lang w:val="en-US"/>
        </w:rPr>
      </w:pPr>
      <w:r w:rsidRPr="005B12CC">
        <w:rPr>
          <w:noProof/>
          <w:lang w:val="en-US"/>
        </w:rPr>
        <w:drawing>
          <wp:inline distT="0" distB="0" distL="0" distR="0" wp14:anchorId="7C0EB2A2" wp14:editId="1070767B">
            <wp:extent cx="6120765" cy="2423795"/>
            <wp:effectExtent l="19050" t="19050" r="13335" b="14605"/>
            <wp:docPr id="1264226812" name="Picture 1264226812" descr="A close-up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4226812" name="Picture 1" descr="A close-up of a document&#10;&#10;Description automatically generated"/>
                    <pic:cNvPicPr/>
                  </pic:nvPicPr>
                  <pic:blipFill>
                    <a:blip r:embed="rId13"/>
                    <a:stretch>
                      <a:fillRect/>
                    </a:stretch>
                  </pic:blipFill>
                  <pic:spPr>
                    <a:xfrm>
                      <a:off x="0" y="0"/>
                      <a:ext cx="6120765" cy="2423795"/>
                    </a:xfrm>
                    <a:prstGeom prst="rect">
                      <a:avLst/>
                    </a:prstGeom>
                    <a:ln>
                      <a:solidFill>
                        <a:schemeClr val="tx1"/>
                      </a:solidFill>
                    </a:ln>
                  </pic:spPr>
                </pic:pic>
              </a:graphicData>
            </a:graphic>
          </wp:inline>
        </w:drawing>
      </w:r>
    </w:p>
    <w:p w14:paraId="2AD64BB8" w14:textId="0F50AE11" w:rsidR="008A60C4" w:rsidRPr="005B12CC" w:rsidRDefault="008A60C4" w:rsidP="008F47D9">
      <w:pPr>
        <w:rPr>
          <w:sz w:val="22"/>
          <w:szCs w:val="22"/>
          <w:lang w:val="en-US"/>
        </w:rPr>
      </w:pPr>
      <w:r w:rsidRPr="005B12CC">
        <w:rPr>
          <w:sz w:val="22"/>
          <w:szCs w:val="22"/>
          <w:lang w:val="en-US"/>
        </w:rPr>
        <w:t>The SI further identified the objectives for RAN1 to resolve:</w:t>
      </w:r>
    </w:p>
    <w:p w14:paraId="1D598803" w14:textId="540CA508" w:rsidR="008A60C4" w:rsidRPr="005B12CC" w:rsidRDefault="008A60C4" w:rsidP="008F47D9">
      <w:pPr>
        <w:rPr>
          <w:sz w:val="22"/>
          <w:szCs w:val="22"/>
          <w:lang w:val="en-US"/>
        </w:rPr>
      </w:pPr>
      <w:r w:rsidRPr="005B12CC">
        <w:rPr>
          <w:noProof/>
          <w:lang w:val="en-US"/>
        </w:rPr>
        <w:drawing>
          <wp:inline distT="0" distB="0" distL="0" distR="0" wp14:anchorId="042416ED" wp14:editId="20BA470B">
            <wp:extent cx="6120765" cy="1209039"/>
            <wp:effectExtent l="19050" t="19050" r="13335" b="10795"/>
            <wp:docPr id="1879237856" name="Picture 1879237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9237856" name="Picture 1"/>
                    <pic:cNvPicPr/>
                  </pic:nvPicPr>
                  <pic:blipFill>
                    <a:blip r:embed="rId14">
                      <a:extLst>
                        <a:ext uri="{28A0092B-C50C-407E-A947-70E740481C1C}">
                          <a14:useLocalDpi xmlns:a14="http://schemas.microsoft.com/office/drawing/2010/main" val="0"/>
                        </a:ext>
                      </a:extLst>
                    </a:blip>
                    <a:stretch>
                      <a:fillRect/>
                    </a:stretch>
                  </pic:blipFill>
                  <pic:spPr>
                    <a:xfrm>
                      <a:off x="0" y="0"/>
                      <a:ext cx="6120765" cy="1209039"/>
                    </a:xfrm>
                    <a:prstGeom prst="rect">
                      <a:avLst/>
                    </a:prstGeom>
                    <a:ln>
                      <a:solidFill>
                        <a:schemeClr val="tx1"/>
                      </a:solidFill>
                    </a:ln>
                  </pic:spPr>
                </pic:pic>
              </a:graphicData>
            </a:graphic>
          </wp:inline>
        </w:drawing>
      </w:r>
    </w:p>
    <w:p w14:paraId="714A4945" w14:textId="51A0956A" w:rsidR="003C7AFD" w:rsidRDefault="003C7AFD" w:rsidP="008F47D9">
      <w:pPr>
        <w:rPr>
          <w:sz w:val="22"/>
          <w:szCs w:val="22"/>
          <w:lang w:val="en-US"/>
        </w:rPr>
      </w:pPr>
      <w:r w:rsidRPr="005B12CC">
        <w:rPr>
          <w:sz w:val="22"/>
          <w:szCs w:val="22"/>
          <w:lang w:val="en-US"/>
        </w:rPr>
        <w:t>The SI further indicates that:</w:t>
      </w:r>
    </w:p>
    <w:tbl>
      <w:tblPr>
        <w:tblStyle w:val="TableGrid"/>
        <w:tblW w:w="0" w:type="auto"/>
        <w:tblLook w:val="04A0" w:firstRow="1" w:lastRow="0" w:firstColumn="1" w:lastColumn="0" w:noHBand="0" w:noVBand="1"/>
      </w:tblPr>
      <w:tblGrid>
        <w:gridCol w:w="9629"/>
      </w:tblGrid>
      <w:tr w:rsidR="003D61A3" w14:paraId="0F980782" w14:textId="77777777" w:rsidTr="003D61A3">
        <w:tc>
          <w:tcPr>
            <w:tcW w:w="9629" w:type="dxa"/>
          </w:tcPr>
          <w:p w14:paraId="15B9AFC0" w14:textId="2158E191" w:rsidR="003D61A3" w:rsidRDefault="003D61A3" w:rsidP="003D61A3">
            <w:pPr>
              <w:spacing w:after="0"/>
              <w:rPr>
                <w:sz w:val="22"/>
                <w:szCs w:val="22"/>
                <w:lang w:val="en-US"/>
              </w:rPr>
            </w:pPr>
            <w:r w:rsidRPr="00FE43D8">
              <w:rPr>
                <w:noProof/>
              </w:rPr>
              <w:drawing>
                <wp:inline distT="0" distB="0" distL="0" distR="0" wp14:anchorId="69D24CA4" wp14:editId="4B1033F4">
                  <wp:extent cx="5455920" cy="326132"/>
                  <wp:effectExtent l="0" t="0" r="0" b="0"/>
                  <wp:docPr id="1034145181" name="Picture 1034145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84035" cy="339768"/>
                          </a:xfrm>
                          <a:prstGeom prst="rect">
                            <a:avLst/>
                          </a:prstGeom>
                          <a:noFill/>
                          <a:ln>
                            <a:noFill/>
                          </a:ln>
                        </pic:spPr>
                      </pic:pic>
                    </a:graphicData>
                  </a:graphic>
                </wp:inline>
              </w:drawing>
            </w:r>
          </w:p>
        </w:tc>
      </w:tr>
    </w:tbl>
    <w:p w14:paraId="2189A7CE" w14:textId="77777777" w:rsidR="00963E35" w:rsidRDefault="00963E35" w:rsidP="00963E35">
      <w:pPr>
        <w:spacing w:after="0"/>
        <w:rPr>
          <w:sz w:val="22"/>
          <w:szCs w:val="22"/>
          <w:lang w:val="en-US"/>
        </w:rPr>
      </w:pPr>
    </w:p>
    <w:p w14:paraId="0C3186D9" w14:textId="2ECA4A1B" w:rsidR="003C7AFD" w:rsidRPr="005B12CC" w:rsidRDefault="003C7AFD" w:rsidP="008F47D9">
      <w:pPr>
        <w:rPr>
          <w:sz w:val="22"/>
          <w:szCs w:val="22"/>
          <w:lang w:val="en-US"/>
        </w:rPr>
      </w:pPr>
      <w:r w:rsidRPr="005B12CC">
        <w:rPr>
          <w:sz w:val="22"/>
          <w:szCs w:val="22"/>
          <w:lang w:val="en-US"/>
        </w:rPr>
        <w:t>The SI requests the following:</w:t>
      </w:r>
    </w:p>
    <w:p w14:paraId="2AD83FD4" w14:textId="68BB4C86" w:rsidR="003C7AFD" w:rsidRPr="005B12CC" w:rsidRDefault="003C7AFD" w:rsidP="008F47D9">
      <w:pPr>
        <w:rPr>
          <w:sz w:val="22"/>
          <w:szCs w:val="22"/>
          <w:lang w:val="en-US"/>
        </w:rPr>
      </w:pPr>
      <w:r w:rsidRPr="005B12CC">
        <w:rPr>
          <w:noProof/>
          <w:lang w:val="en-US"/>
        </w:rPr>
        <w:drawing>
          <wp:inline distT="0" distB="0" distL="0" distR="0" wp14:anchorId="7473A80A" wp14:editId="71FF7A25">
            <wp:extent cx="6120765" cy="829310"/>
            <wp:effectExtent l="19050" t="19050" r="13335" b="27940"/>
            <wp:docPr id="442957752" name="Picture 442957752" descr="A close-up of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2957752" name="Picture 1" descr="A close-up of a white background&#10;&#10;Description automatically generated"/>
                    <pic:cNvPicPr/>
                  </pic:nvPicPr>
                  <pic:blipFill>
                    <a:blip r:embed="rId16"/>
                    <a:stretch>
                      <a:fillRect/>
                    </a:stretch>
                  </pic:blipFill>
                  <pic:spPr>
                    <a:xfrm>
                      <a:off x="0" y="0"/>
                      <a:ext cx="6120765" cy="829310"/>
                    </a:xfrm>
                    <a:prstGeom prst="rect">
                      <a:avLst/>
                    </a:prstGeom>
                    <a:solidFill>
                      <a:sysClr val="windowText" lastClr="000000"/>
                    </a:solidFill>
                    <a:ln>
                      <a:solidFill>
                        <a:schemeClr val="tx1"/>
                      </a:solidFill>
                    </a:ln>
                  </pic:spPr>
                </pic:pic>
              </a:graphicData>
            </a:graphic>
          </wp:inline>
        </w:drawing>
      </w:r>
    </w:p>
    <w:bookmarkEnd w:id="1"/>
    <w:p w14:paraId="5BDA28DA" w14:textId="1F1DB6E9" w:rsidR="00CE41E8" w:rsidRPr="005B12CC" w:rsidRDefault="003C7AFD" w:rsidP="00CE41E8">
      <w:pPr>
        <w:pStyle w:val="Heading1"/>
        <w:rPr>
          <w:lang w:val="en-US"/>
        </w:rPr>
      </w:pPr>
      <w:r w:rsidRPr="005B12CC">
        <w:rPr>
          <w:lang w:val="en-US"/>
        </w:rPr>
        <w:lastRenderedPageBreak/>
        <w:t>Discussion</w:t>
      </w:r>
    </w:p>
    <w:p w14:paraId="630E06DC" w14:textId="1AF6162E" w:rsidR="00A753C2" w:rsidRPr="005B12CC" w:rsidRDefault="00DA3338" w:rsidP="00A753C2">
      <w:pPr>
        <w:rPr>
          <w:lang w:val="en-US"/>
        </w:rPr>
      </w:pPr>
      <w:r w:rsidRPr="005B12CC">
        <w:rPr>
          <w:lang w:val="en-US"/>
        </w:rPr>
        <w:t xml:space="preserve">The channel model report, TR 38.901 provides a methodology for modelling the channel in both link level and system level evaluations.  Likewise, a separate methodology will be necessary to consider when </w:t>
      </w:r>
      <w:r w:rsidR="006B1D6A" w:rsidRPr="005B12CC">
        <w:rPr>
          <w:lang w:val="en-US"/>
        </w:rPr>
        <w:t>evaluating solutions</w:t>
      </w:r>
      <w:r w:rsidRPr="005B12CC">
        <w:rPr>
          <w:lang w:val="en-US"/>
        </w:rPr>
        <w:t xml:space="preserve"> at either the link or system level.  Currently, there has been no detailed study on the suitability of legacy 3GPP waveforms and signals </w:t>
      </w:r>
      <w:r w:rsidR="006B1D6A" w:rsidRPr="005B12CC">
        <w:rPr>
          <w:lang w:val="en-US"/>
        </w:rPr>
        <w:t>for operations</w:t>
      </w:r>
      <w:r w:rsidRPr="005B12CC">
        <w:rPr>
          <w:lang w:val="en-US"/>
        </w:rPr>
        <w:t xml:space="preserve"> as a part of 5G.  As such, there are still several questions that need to be answered regarding what type of performance 5</w:t>
      </w:r>
      <w:r w:rsidR="006B1D6A" w:rsidRPr="005B12CC">
        <w:rPr>
          <w:lang w:val="en-US"/>
        </w:rPr>
        <w:t>G services</w:t>
      </w:r>
      <w:r w:rsidRPr="005B12CC">
        <w:rPr>
          <w:lang w:val="en-US"/>
        </w:rPr>
        <w:t xml:space="preserve"> can provide at the link level before larger questions such </w:t>
      </w:r>
      <w:r w:rsidR="006B1D6A" w:rsidRPr="005B12CC">
        <w:rPr>
          <w:lang w:val="en-US"/>
        </w:rPr>
        <w:t>as coverage</w:t>
      </w:r>
      <w:r w:rsidRPr="005B12CC">
        <w:rPr>
          <w:lang w:val="en-US"/>
        </w:rPr>
        <w:t xml:space="preserve"> and availability can be studied.  For this reason, </w:t>
      </w:r>
      <w:r w:rsidR="006B1D6A" w:rsidRPr="005B12CC">
        <w:rPr>
          <w:lang w:val="en-US"/>
        </w:rPr>
        <w:t>the channel</w:t>
      </w:r>
      <w:r w:rsidRPr="005B12CC">
        <w:rPr>
          <w:lang w:val="en-US"/>
        </w:rPr>
        <w:t xml:space="preserve"> modelling study in Rel-19 should prioritize the modelling methodology for link level evaluation before system level channel modelling is performed.  </w:t>
      </w:r>
    </w:p>
    <w:p w14:paraId="3FF55F71" w14:textId="09787279" w:rsidR="005A260B" w:rsidRPr="005B12CC" w:rsidRDefault="005A260B" w:rsidP="005A260B">
      <w:pPr>
        <w:ind w:left="1418" w:hanging="1134"/>
        <w:rPr>
          <w:b/>
          <w:bCs/>
          <w:i/>
          <w:iCs/>
          <w:lang w:val="en-US"/>
        </w:rPr>
      </w:pPr>
      <w:r w:rsidRPr="005B12CC">
        <w:rPr>
          <w:b/>
          <w:bCs/>
          <w:i/>
          <w:iCs/>
          <w:lang w:val="en-US"/>
        </w:rPr>
        <w:t xml:space="preserve">Proposal </w:t>
      </w:r>
      <w:r w:rsidR="000F64B0">
        <w:rPr>
          <w:b/>
          <w:bCs/>
          <w:i/>
          <w:iCs/>
          <w:lang w:val="en-US"/>
        </w:rPr>
        <w:t>1</w:t>
      </w:r>
      <w:r w:rsidRPr="005B12CC">
        <w:rPr>
          <w:b/>
          <w:bCs/>
          <w:i/>
          <w:iCs/>
          <w:lang w:val="en-US"/>
        </w:rPr>
        <w:t>:</w:t>
      </w:r>
      <w:r w:rsidRPr="005B12CC">
        <w:rPr>
          <w:b/>
          <w:bCs/>
          <w:i/>
          <w:iCs/>
          <w:lang w:val="en-US"/>
        </w:rPr>
        <w:tab/>
        <w:t xml:space="preserve">Prioritize the development of link level channel model </w:t>
      </w:r>
      <w:r w:rsidR="00DA3338" w:rsidRPr="005B12CC">
        <w:rPr>
          <w:b/>
          <w:bCs/>
          <w:i/>
          <w:iCs/>
          <w:lang w:val="en-US"/>
        </w:rPr>
        <w:t xml:space="preserve">methodology </w:t>
      </w:r>
      <w:r w:rsidR="006B1D6A" w:rsidRPr="005B12CC">
        <w:rPr>
          <w:b/>
          <w:bCs/>
          <w:i/>
          <w:iCs/>
          <w:lang w:val="en-US"/>
        </w:rPr>
        <w:t>for over</w:t>
      </w:r>
      <w:r w:rsidRPr="005B12CC">
        <w:rPr>
          <w:b/>
          <w:bCs/>
          <w:i/>
          <w:iCs/>
          <w:lang w:val="en-US"/>
        </w:rPr>
        <w:t xml:space="preserve"> system level channel model.</w:t>
      </w:r>
    </w:p>
    <w:p w14:paraId="734EF437" w14:textId="45A32432" w:rsidR="00AF64EC" w:rsidRPr="005B12CC" w:rsidRDefault="00AF64EC" w:rsidP="00AF64EC">
      <w:pPr>
        <w:rPr>
          <w:lang w:val="en-US"/>
        </w:rPr>
      </w:pPr>
      <w:r w:rsidRPr="005B12CC">
        <w:rPr>
          <w:lang w:val="en-US"/>
        </w:rPr>
        <w:t xml:space="preserve">Additionally, it is necessary to prioritize the modelling of different sensing architectures, given the large number of sensing architectures discussed, and the limited ability to study and measure each of the proposed architectures. While the channel modelling study is expected to provide a useable framework for both 5G and 6G solutions, it is important to consider viable sensing architectures within a 5G network architecture as a priority for initial study, since questions about 6G network architecture, spectrum, bandwidth, and radio capabilities have not yet been answered.  For this reason, UL and DL bistatic sensing architectures should be highly prioritized, as the communications </w:t>
      </w:r>
      <w:proofErr w:type="spellStart"/>
      <w:r w:rsidRPr="005B12CC">
        <w:rPr>
          <w:lang w:val="en-US"/>
        </w:rPr>
        <w:t>Uu</w:t>
      </w:r>
      <w:proofErr w:type="spellEnd"/>
      <w:r w:rsidRPr="005B12CC">
        <w:rPr>
          <w:lang w:val="en-US"/>
        </w:rPr>
        <w:t xml:space="preserve"> interface is well defined for NR, and </w:t>
      </w:r>
      <w:r w:rsidR="00FD1AB5" w:rsidRPr="005B12CC">
        <w:rPr>
          <w:lang w:val="en-US"/>
        </w:rPr>
        <w:t>UE capabilities are well understood in this context.  Additionally, monostatic network-</w:t>
      </w:r>
      <w:r w:rsidR="006B1D6A" w:rsidRPr="005B12CC">
        <w:rPr>
          <w:lang w:val="en-US"/>
        </w:rPr>
        <w:t>based architectures</w:t>
      </w:r>
      <w:r w:rsidR="00FD1AB5" w:rsidRPr="005B12CC">
        <w:rPr>
          <w:lang w:val="en-US"/>
        </w:rPr>
        <w:t xml:space="preserve"> can be prioritized as they can leverage the more sophisticated radio hardware available to NR TRPs, </w:t>
      </w:r>
      <w:r w:rsidR="006B1D6A" w:rsidRPr="005B12CC">
        <w:rPr>
          <w:lang w:val="en-US"/>
        </w:rPr>
        <w:t>and operations</w:t>
      </w:r>
      <w:r w:rsidR="00FD1AB5" w:rsidRPr="005B12CC">
        <w:rPr>
          <w:lang w:val="en-US"/>
        </w:rPr>
        <w:t xml:space="preserve"> can be performed without significant increase in network overhead for either RRC or measurement reporting.  Monostatic UE-</w:t>
      </w:r>
      <w:r w:rsidR="006B1D6A" w:rsidRPr="005B12CC">
        <w:rPr>
          <w:lang w:val="en-US"/>
        </w:rPr>
        <w:t>based operation</w:t>
      </w:r>
      <w:r w:rsidR="00FD1AB5" w:rsidRPr="005B12CC">
        <w:rPr>
          <w:lang w:val="en-US"/>
        </w:rPr>
        <w:t xml:space="preserve"> is likely not a viable NR solution as UE hardware may need to rely on support of full-duplex operation, and the limited channel bandwidth available to NR UEs may </w:t>
      </w:r>
      <w:r w:rsidR="006B1D6A" w:rsidRPr="005B12CC">
        <w:rPr>
          <w:lang w:val="en-US"/>
        </w:rPr>
        <w:t>limit operation</w:t>
      </w:r>
      <w:r w:rsidR="00FD1AB5" w:rsidRPr="005B12CC">
        <w:rPr>
          <w:lang w:val="en-US"/>
        </w:rPr>
        <w:t xml:space="preserve"> performance.  Likewise, UE-to-UE </w:t>
      </w:r>
      <w:r w:rsidR="006B1D6A" w:rsidRPr="005B12CC">
        <w:rPr>
          <w:lang w:val="en-US"/>
        </w:rPr>
        <w:t>bistatic operation</w:t>
      </w:r>
      <w:r w:rsidR="00FD1AB5" w:rsidRPr="005B12CC">
        <w:rPr>
          <w:lang w:val="en-US"/>
        </w:rPr>
        <w:t xml:space="preserve"> will also likely not be viable due to </w:t>
      </w:r>
      <w:r w:rsidR="00263D4C" w:rsidRPr="005B12CC">
        <w:rPr>
          <w:lang w:val="en-US"/>
        </w:rPr>
        <w:t>these same limitations</w:t>
      </w:r>
      <w:r w:rsidR="00FD1AB5" w:rsidRPr="005B12CC">
        <w:rPr>
          <w:lang w:val="en-US"/>
        </w:rPr>
        <w:t xml:space="preserve"> in UE hardware expected for monostatic operation, but with the added challenges of a limited functional interface between UEs to coordinate resources and network overhead </w:t>
      </w:r>
      <w:r w:rsidR="006B1D6A" w:rsidRPr="005B12CC">
        <w:rPr>
          <w:lang w:val="en-US"/>
        </w:rPr>
        <w:t>for operations</w:t>
      </w:r>
      <w:r w:rsidR="00FD1AB5" w:rsidRPr="005B12CC">
        <w:rPr>
          <w:lang w:val="en-US"/>
        </w:rPr>
        <w:t xml:space="preserve">. </w:t>
      </w:r>
    </w:p>
    <w:p w14:paraId="6C7C62CA" w14:textId="3AFF5C8B" w:rsidR="005A260B" w:rsidRPr="005B12CC" w:rsidRDefault="005A260B" w:rsidP="00A753C2">
      <w:pPr>
        <w:ind w:left="1418" w:hanging="1134"/>
        <w:rPr>
          <w:b/>
          <w:bCs/>
          <w:i/>
          <w:iCs/>
          <w:lang w:val="en-US"/>
        </w:rPr>
      </w:pPr>
      <w:r w:rsidRPr="005B12CC">
        <w:rPr>
          <w:b/>
          <w:bCs/>
          <w:i/>
          <w:iCs/>
          <w:lang w:val="en-US"/>
        </w:rPr>
        <w:t xml:space="preserve">Proposal </w:t>
      </w:r>
      <w:r w:rsidR="000F64B0">
        <w:rPr>
          <w:b/>
          <w:bCs/>
          <w:i/>
          <w:iCs/>
          <w:lang w:val="en-US"/>
        </w:rPr>
        <w:t>2</w:t>
      </w:r>
      <w:r w:rsidRPr="005B12CC">
        <w:rPr>
          <w:b/>
          <w:bCs/>
          <w:i/>
          <w:iCs/>
          <w:lang w:val="en-US"/>
        </w:rPr>
        <w:t>:</w:t>
      </w:r>
      <w:r w:rsidRPr="005B12CC">
        <w:rPr>
          <w:b/>
          <w:bCs/>
          <w:i/>
          <w:iCs/>
          <w:lang w:val="en-US"/>
        </w:rPr>
        <w:tab/>
        <w:t>Monostatic network-based sensing models and DL and UL bistatic sensing models are prioritized over monostatic UE-based sensing models and UE-to-UE bistatic sensing models.</w:t>
      </w:r>
      <w:r w:rsidR="00AF64EC" w:rsidRPr="005B12CC">
        <w:rPr>
          <w:b/>
          <w:bCs/>
          <w:i/>
          <w:iCs/>
          <w:lang w:val="en-US"/>
        </w:rPr>
        <w:t xml:space="preserve">  </w:t>
      </w:r>
    </w:p>
    <w:p w14:paraId="63B6BC96" w14:textId="1091E657" w:rsidR="00FD1AB5" w:rsidRPr="005B12CC" w:rsidRDefault="00FD1AB5" w:rsidP="00FD1AB5">
      <w:pPr>
        <w:rPr>
          <w:lang w:val="en-US"/>
        </w:rPr>
      </w:pPr>
      <w:r w:rsidRPr="005B12CC">
        <w:rPr>
          <w:lang w:val="en-US"/>
        </w:rPr>
        <w:t xml:space="preserve">When considering how to model the propagation environment </w:t>
      </w:r>
      <w:r w:rsidR="006B1D6A" w:rsidRPr="005B12CC">
        <w:rPr>
          <w:lang w:val="en-US"/>
        </w:rPr>
        <w:t>for operations</w:t>
      </w:r>
      <w:r w:rsidRPr="005B12CC">
        <w:rPr>
          <w:lang w:val="en-US"/>
        </w:rPr>
        <w:t xml:space="preserve"> it is necessary to differentiate</w:t>
      </w:r>
      <w:r w:rsidR="00263D4C" w:rsidRPr="005B12CC">
        <w:rPr>
          <w:lang w:val="en-US"/>
        </w:rPr>
        <w:t xml:space="preserve"> the set of MPCs which are incident on the target and those which are received only via interaction with the background environment, and therefore not relevant to the detection and tracking of a target.  For this purpose, unlike in communications channel modelling, the channel model </w:t>
      </w:r>
      <w:r w:rsidR="006B1D6A" w:rsidRPr="005B12CC">
        <w:rPr>
          <w:lang w:val="en-US"/>
        </w:rPr>
        <w:t>for operations</w:t>
      </w:r>
      <w:r w:rsidR="00263D4C" w:rsidRPr="005B12CC">
        <w:rPr>
          <w:lang w:val="en-US"/>
        </w:rPr>
        <w:t xml:space="preserve"> should consist of separate component channel models for both the target and the background environment as illustrated in </w:t>
      </w:r>
      <w:r w:rsidR="000F72B8" w:rsidRPr="005B12CC">
        <w:rPr>
          <w:lang w:val="en-US"/>
        </w:rPr>
        <w:fldChar w:fldCharType="begin"/>
      </w:r>
      <w:r w:rsidR="000F72B8" w:rsidRPr="005B12CC">
        <w:rPr>
          <w:lang w:val="en-US"/>
        </w:rPr>
        <w:instrText xml:space="preserve"> REF _Ref158026504 \h </w:instrText>
      </w:r>
      <w:r w:rsidR="000F72B8" w:rsidRPr="005B12CC">
        <w:rPr>
          <w:lang w:val="en-US"/>
        </w:rPr>
      </w:r>
      <w:r w:rsidR="000F72B8" w:rsidRPr="005B12CC">
        <w:rPr>
          <w:lang w:val="en-US"/>
        </w:rPr>
        <w:fldChar w:fldCharType="separate"/>
      </w:r>
      <w:r w:rsidR="000F72B8" w:rsidRPr="005B12CC">
        <w:rPr>
          <w:lang w:val="en-US"/>
        </w:rPr>
        <w:t xml:space="preserve">Figure </w:t>
      </w:r>
      <w:r w:rsidR="000F72B8" w:rsidRPr="005B12CC">
        <w:rPr>
          <w:noProof/>
          <w:lang w:val="en-US"/>
        </w:rPr>
        <w:t>1</w:t>
      </w:r>
      <w:r w:rsidR="000F72B8" w:rsidRPr="005B12CC">
        <w:rPr>
          <w:lang w:val="en-US"/>
        </w:rPr>
        <w:fldChar w:fldCharType="end"/>
      </w:r>
      <w:r w:rsidR="00263D4C" w:rsidRPr="005B12CC">
        <w:rPr>
          <w:lang w:val="en-US"/>
        </w:rPr>
        <w:t>.</w:t>
      </w:r>
      <w:r w:rsidR="000F72B8" w:rsidRPr="005B12CC">
        <w:rPr>
          <w:lang w:val="en-US"/>
        </w:rPr>
        <w:t xml:space="preserve"> To clarify the description of </w:t>
      </w:r>
      <w:r w:rsidR="006B1D6A" w:rsidRPr="005B12CC">
        <w:rPr>
          <w:lang w:val="en-US"/>
        </w:rPr>
        <w:t>the channel</w:t>
      </w:r>
      <w:r w:rsidR="000F72B8" w:rsidRPr="005B12CC">
        <w:rPr>
          <w:lang w:val="en-US"/>
        </w:rPr>
        <w:t xml:space="preserve"> model, the set of all MPCs that interact with </w:t>
      </w:r>
      <w:r w:rsidR="006B1D6A" w:rsidRPr="005B12CC">
        <w:rPr>
          <w:lang w:val="en-US"/>
        </w:rPr>
        <w:t>a target</w:t>
      </w:r>
      <w:r w:rsidR="000F72B8" w:rsidRPr="005B12CC">
        <w:rPr>
          <w:lang w:val="en-US"/>
        </w:rPr>
        <w:t xml:space="preserve"> should be referred to as the target component channel model.  All MPCs that do not interact with </w:t>
      </w:r>
      <w:r w:rsidR="006B1D6A" w:rsidRPr="005B12CC">
        <w:rPr>
          <w:lang w:val="en-US"/>
        </w:rPr>
        <w:t>a target</w:t>
      </w:r>
      <w:r w:rsidR="000F72B8" w:rsidRPr="005B12CC">
        <w:rPr>
          <w:lang w:val="en-US"/>
        </w:rPr>
        <w:t xml:space="preserve"> should be referred to as the clutter component channel.</w:t>
      </w:r>
    </w:p>
    <w:p w14:paraId="19C570DC" w14:textId="77777777" w:rsidR="000F72B8" w:rsidRPr="005B12CC" w:rsidRDefault="000F72B8" w:rsidP="000F72B8">
      <w:pPr>
        <w:keepNext/>
        <w:jc w:val="center"/>
        <w:rPr>
          <w:lang w:val="en-US"/>
        </w:rPr>
      </w:pPr>
      <w:r w:rsidRPr="005B12CC">
        <w:rPr>
          <w:noProof/>
          <w:lang w:val="en-US"/>
        </w:rPr>
        <w:drawing>
          <wp:inline distT="0" distB="0" distL="0" distR="0" wp14:anchorId="0C6F82A8" wp14:editId="375CB03B">
            <wp:extent cx="4808220" cy="2139250"/>
            <wp:effectExtent l="0" t="0" r="0" b="0"/>
            <wp:docPr id="2126294598" name="Picture 2126294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28562" cy="2148300"/>
                    </a:xfrm>
                    <a:prstGeom prst="rect">
                      <a:avLst/>
                    </a:prstGeom>
                    <a:noFill/>
                  </pic:spPr>
                </pic:pic>
              </a:graphicData>
            </a:graphic>
          </wp:inline>
        </w:drawing>
      </w:r>
    </w:p>
    <w:p w14:paraId="554D56C0" w14:textId="4D8F1DD1" w:rsidR="000F72B8" w:rsidRPr="005B12CC" w:rsidRDefault="000F72B8" w:rsidP="000F72B8">
      <w:pPr>
        <w:pStyle w:val="Caption"/>
        <w:jc w:val="center"/>
        <w:rPr>
          <w:lang w:val="en-US"/>
        </w:rPr>
      </w:pPr>
      <w:bookmarkStart w:id="2" w:name="_Ref158026504"/>
      <w:r w:rsidRPr="005B12CC">
        <w:rPr>
          <w:lang w:val="en-US"/>
        </w:rPr>
        <w:t xml:space="preserve">Figure </w:t>
      </w:r>
      <w:r w:rsidRPr="005B12CC">
        <w:rPr>
          <w:lang w:val="en-US"/>
        </w:rPr>
        <w:fldChar w:fldCharType="begin"/>
      </w:r>
      <w:r w:rsidRPr="005B12CC">
        <w:rPr>
          <w:lang w:val="en-US"/>
        </w:rPr>
        <w:instrText xml:space="preserve"> SEQ Figure \* ARABIC </w:instrText>
      </w:r>
      <w:r w:rsidRPr="005B12CC">
        <w:rPr>
          <w:lang w:val="en-US"/>
        </w:rPr>
        <w:fldChar w:fldCharType="separate"/>
      </w:r>
      <w:r w:rsidRPr="005B12CC">
        <w:rPr>
          <w:noProof/>
          <w:lang w:val="en-US"/>
        </w:rPr>
        <w:t>1</w:t>
      </w:r>
      <w:r w:rsidRPr="005B12CC">
        <w:rPr>
          <w:lang w:val="en-US"/>
        </w:rPr>
        <w:fldChar w:fldCharType="end"/>
      </w:r>
      <w:bookmarkEnd w:id="2"/>
      <w:r w:rsidRPr="005B12CC">
        <w:rPr>
          <w:lang w:val="en-US"/>
        </w:rPr>
        <w:t xml:space="preserve">: Component channel models </w:t>
      </w:r>
      <w:r w:rsidR="006B1D6A" w:rsidRPr="005B12CC">
        <w:rPr>
          <w:lang w:val="en-US"/>
        </w:rPr>
        <w:t>for propagation</w:t>
      </w:r>
      <w:r w:rsidRPr="005B12CC">
        <w:rPr>
          <w:lang w:val="en-US"/>
        </w:rPr>
        <w:t xml:space="preserve"> in both bistatic and monostatic sensing architectures</w:t>
      </w:r>
    </w:p>
    <w:p w14:paraId="6D995BFE" w14:textId="77777777" w:rsidR="0070762E" w:rsidRPr="005B12CC" w:rsidRDefault="00F8554F" w:rsidP="005B0AF5">
      <w:pPr>
        <w:rPr>
          <w:lang w:val="en-US"/>
        </w:rPr>
      </w:pPr>
      <w:r w:rsidRPr="005B12CC">
        <w:rPr>
          <w:lang w:val="en-US"/>
        </w:rPr>
        <w:t xml:space="preserve">In </w:t>
      </w:r>
      <w:r w:rsidR="0070762E" w:rsidRPr="005B12CC">
        <w:rPr>
          <w:lang w:val="en-US"/>
        </w:rPr>
        <w:t>our contribution on channel modeling scenarios we define the following terminology:</w:t>
      </w:r>
    </w:p>
    <w:p w14:paraId="41640980" w14:textId="1773A34E" w:rsidR="005B0AF5" w:rsidRPr="005B12CC" w:rsidRDefault="0070762E" w:rsidP="0070762E">
      <w:pPr>
        <w:pStyle w:val="ListParagraph"/>
        <w:numPr>
          <w:ilvl w:val="0"/>
          <w:numId w:val="28"/>
        </w:numPr>
        <w:rPr>
          <w:sz w:val="20"/>
          <w:szCs w:val="20"/>
          <w:lang w:val="en-US"/>
        </w:rPr>
      </w:pPr>
      <w:r w:rsidRPr="005B12CC">
        <w:rPr>
          <w:b/>
          <w:bCs/>
          <w:sz w:val="20"/>
          <w:szCs w:val="20"/>
          <w:lang w:val="en-US"/>
        </w:rPr>
        <w:t>Sensing</w:t>
      </w:r>
      <w:r w:rsidR="00F8554F" w:rsidRPr="005B12CC">
        <w:rPr>
          <w:b/>
          <w:bCs/>
          <w:sz w:val="20"/>
          <w:szCs w:val="20"/>
          <w:lang w:val="en-US"/>
        </w:rPr>
        <w:t xml:space="preserve"> signal</w:t>
      </w:r>
      <w:r w:rsidRPr="005B12CC">
        <w:rPr>
          <w:b/>
          <w:bCs/>
          <w:sz w:val="20"/>
          <w:szCs w:val="20"/>
          <w:lang w:val="en-US"/>
        </w:rPr>
        <w:t>:</w:t>
      </w:r>
      <w:r w:rsidR="00625829" w:rsidRPr="005B12CC">
        <w:rPr>
          <w:b/>
          <w:bCs/>
          <w:sz w:val="20"/>
          <w:szCs w:val="20"/>
          <w:lang w:val="en-US"/>
        </w:rPr>
        <w:t xml:space="preserve"> </w:t>
      </w:r>
      <w:r w:rsidR="00D352C8" w:rsidRPr="005B12CC">
        <w:rPr>
          <w:sz w:val="20"/>
          <w:szCs w:val="20"/>
          <w:lang w:val="en-US"/>
        </w:rPr>
        <w:t>A</w:t>
      </w:r>
      <w:r w:rsidR="00F8554F" w:rsidRPr="005B12CC">
        <w:rPr>
          <w:sz w:val="20"/>
          <w:szCs w:val="20"/>
          <w:lang w:val="en-US"/>
        </w:rPr>
        <w:t xml:space="preserve"> reference signal or synchronization signal (</w:t>
      </w:r>
      <w:r w:rsidR="001C6AC3" w:rsidRPr="005B12CC">
        <w:rPr>
          <w:sz w:val="20"/>
          <w:szCs w:val="20"/>
          <w:lang w:val="en-US"/>
        </w:rPr>
        <w:t>e.g.,</w:t>
      </w:r>
      <w:r w:rsidR="00F8554F" w:rsidRPr="005B12CC">
        <w:rPr>
          <w:sz w:val="20"/>
          <w:szCs w:val="20"/>
          <w:lang w:val="en-US"/>
        </w:rPr>
        <w:t xml:space="preserve"> UE or gNB) which is transmitted or received as part of an ISAC sensing operation</w:t>
      </w:r>
    </w:p>
    <w:p w14:paraId="40BCB611" w14:textId="69061E46" w:rsidR="00D352C8" w:rsidRPr="005B12CC" w:rsidRDefault="00581308" w:rsidP="0070762E">
      <w:pPr>
        <w:pStyle w:val="ListParagraph"/>
        <w:numPr>
          <w:ilvl w:val="0"/>
          <w:numId w:val="28"/>
        </w:numPr>
        <w:rPr>
          <w:sz w:val="20"/>
          <w:szCs w:val="20"/>
          <w:lang w:val="en-US"/>
        </w:rPr>
      </w:pPr>
      <w:r w:rsidRPr="005B12CC">
        <w:rPr>
          <w:b/>
          <w:bCs/>
          <w:sz w:val="20"/>
          <w:szCs w:val="20"/>
          <w:lang w:val="en-US"/>
        </w:rPr>
        <w:t>ISAC sounder:</w:t>
      </w:r>
      <w:r w:rsidRPr="005B12CC">
        <w:rPr>
          <w:sz w:val="20"/>
          <w:szCs w:val="20"/>
          <w:lang w:val="en-US"/>
        </w:rPr>
        <w:t xml:space="preserve"> A RAN entity (e.g., UE or gNB) which transmits a sensing signal to be measured for an ISAC sensing operation</w:t>
      </w:r>
    </w:p>
    <w:p w14:paraId="273D6374" w14:textId="15074228" w:rsidR="00581308" w:rsidRPr="005B12CC" w:rsidRDefault="00B46DAF" w:rsidP="0070762E">
      <w:pPr>
        <w:pStyle w:val="ListParagraph"/>
        <w:numPr>
          <w:ilvl w:val="0"/>
          <w:numId w:val="28"/>
        </w:numPr>
        <w:rPr>
          <w:sz w:val="20"/>
          <w:szCs w:val="20"/>
          <w:lang w:val="en-US"/>
        </w:rPr>
      </w:pPr>
      <w:r w:rsidRPr="005B12CC">
        <w:rPr>
          <w:b/>
          <w:bCs/>
          <w:sz w:val="20"/>
          <w:szCs w:val="20"/>
          <w:lang w:val="en-US"/>
        </w:rPr>
        <w:lastRenderedPageBreak/>
        <w:t>ISAC sensor:</w:t>
      </w:r>
      <w:r w:rsidRPr="005B12CC">
        <w:rPr>
          <w:sz w:val="20"/>
          <w:szCs w:val="20"/>
          <w:lang w:val="en-US"/>
        </w:rPr>
        <w:t xml:space="preserve"> A RAN entity (e.g., UE or TRP) which receives a sensing signal to be measured for an ISAC sensing operation</w:t>
      </w:r>
    </w:p>
    <w:p w14:paraId="3CF98878" w14:textId="77777777" w:rsidR="00B46DAF" w:rsidRPr="005B12CC" w:rsidRDefault="00B46DAF" w:rsidP="00B46DAF">
      <w:pPr>
        <w:rPr>
          <w:lang w:val="en-US"/>
        </w:rPr>
      </w:pPr>
    </w:p>
    <w:p w14:paraId="7861891F" w14:textId="3C816DF5" w:rsidR="00B46DAF" w:rsidRPr="005B12CC" w:rsidRDefault="00B46DAF" w:rsidP="00EB4548">
      <w:pPr>
        <w:rPr>
          <w:lang w:val="en-US"/>
        </w:rPr>
      </w:pPr>
      <w:r w:rsidRPr="005B12CC">
        <w:rPr>
          <w:lang w:val="en-US"/>
        </w:rPr>
        <w:t>Consistent with these defi</w:t>
      </w:r>
      <w:r w:rsidR="00EB4548" w:rsidRPr="005B12CC">
        <w:rPr>
          <w:lang w:val="en-US"/>
        </w:rPr>
        <w:t>nitions, we propose the following:</w:t>
      </w:r>
    </w:p>
    <w:p w14:paraId="7258C343" w14:textId="48D04EF3" w:rsidR="00B806BB" w:rsidRPr="005B12CC" w:rsidRDefault="00486840" w:rsidP="00A753C2">
      <w:pPr>
        <w:ind w:left="1418" w:hanging="1134"/>
        <w:rPr>
          <w:b/>
          <w:bCs/>
          <w:i/>
          <w:iCs/>
          <w:lang w:val="en-US"/>
        </w:rPr>
      </w:pPr>
      <w:r w:rsidRPr="005B12CC">
        <w:rPr>
          <w:b/>
          <w:bCs/>
          <w:i/>
          <w:iCs/>
          <w:lang w:val="en-US"/>
        </w:rPr>
        <w:t xml:space="preserve">Proposal </w:t>
      </w:r>
      <w:r w:rsidR="000F64B0">
        <w:rPr>
          <w:b/>
          <w:bCs/>
          <w:i/>
          <w:iCs/>
          <w:lang w:val="en-US"/>
        </w:rPr>
        <w:t>3</w:t>
      </w:r>
      <w:r w:rsidRPr="005B12CC">
        <w:rPr>
          <w:b/>
          <w:bCs/>
          <w:i/>
          <w:iCs/>
          <w:lang w:val="en-US"/>
        </w:rPr>
        <w:t>:</w:t>
      </w:r>
      <w:r w:rsidRPr="005B12CC">
        <w:rPr>
          <w:b/>
          <w:bCs/>
          <w:i/>
          <w:iCs/>
          <w:lang w:val="en-US"/>
        </w:rPr>
        <w:tab/>
        <w:t>Target</w:t>
      </w:r>
      <w:r w:rsidR="005A260B" w:rsidRPr="005B12CC">
        <w:rPr>
          <w:b/>
          <w:bCs/>
          <w:i/>
          <w:iCs/>
          <w:lang w:val="en-US"/>
        </w:rPr>
        <w:t xml:space="preserve"> component</w:t>
      </w:r>
      <w:r w:rsidRPr="005B12CC">
        <w:rPr>
          <w:b/>
          <w:bCs/>
          <w:i/>
          <w:iCs/>
          <w:lang w:val="en-US"/>
        </w:rPr>
        <w:t xml:space="preserve"> channel model defines the set of all multi-path propagation components between </w:t>
      </w:r>
      <w:r w:rsidR="006B1D6A" w:rsidRPr="005B12CC">
        <w:rPr>
          <w:b/>
          <w:bCs/>
          <w:i/>
          <w:iCs/>
          <w:lang w:val="en-US"/>
        </w:rPr>
        <w:t>the sounder</w:t>
      </w:r>
      <w:r w:rsidRPr="005B12CC">
        <w:rPr>
          <w:b/>
          <w:bCs/>
          <w:i/>
          <w:iCs/>
          <w:lang w:val="en-US"/>
        </w:rPr>
        <w:t xml:space="preserve"> and </w:t>
      </w:r>
      <w:r w:rsidR="006B1D6A" w:rsidRPr="005B12CC">
        <w:rPr>
          <w:b/>
          <w:bCs/>
          <w:i/>
          <w:iCs/>
          <w:lang w:val="en-US"/>
        </w:rPr>
        <w:t>the sensor</w:t>
      </w:r>
      <w:r w:rsidRPr="005B12CC">
        <w:rPr>
          <w:b/>
          <w:bCs/>
          <w:i/>
          <w:iCs/>
          <w:lang w:val="en-US"/>
        </w:rPr>
        <w:t xml:space="preserve"> that interact, i.e. reflection, refraction, scattering with </w:t>
      </w:r>
      <w:r w:rsidR="006B1D6A" w:rsidRPr="005B12CC">
        <w:rPr>
          <w:b/>
          <w:bCs/>
          <w:i/>
          <w:iCs/>
          <w:lang w:val="en-US"/>
        </w:rPr>
        <w:t>an</w:t>
      </w:r>
      <w:r w:rsidRPr="005B12CC">
        <w:rPr>
          <w:b/>
          <w:bCs/>
          <w:i/>
          <w:iCs/>
          <w:lang w:val="en-US"/>
        </w:rPr>
        <w:t xml:space="preserve"> </w:t>
      </w:r>
      <w:r w:rsidR="00B07219" w:rsidRPr="005B12CC">
        <w:rPr>
          <w:b/>
          <w:bCs/>
          <w:i/>
          <w:iCs/>
          <w:lang w:val="en-US"/>
        </w:rPr>
        <w:t>ISAC</w:t>
      </w:r>
      <w:r w:rsidRPr="005B12CC">
        <w:rPr>
          <w:b/>
          <w:bCs/>
          <w:i/>
          <w:iCs/>
          <w:lang w:val="en-US"/>
        </w:rPr>
        <w:t xml:space="preserve"> target.</w:t>
      </w:r>
    </w:p>
    <w:p w14:paraId="538D76CE" w14:textId="7B2BE914" w:rsidR="00F444EB" w:rsidRPr="005B12CC" w:rsidRDefault="00F444EB" w:rsidP="00F444EB">
      <w:pPr>
        <w:pStyle w:val="ListParagraph"/>
        <w:numPr>
          <w:ilvl w:val="0"/>
          <w:numId w:val="27"/>
        </w:numPr>
        <w:rPr>
          <w:b/>
          <w:bCs/>
          <w:i/>
          <w:iCs/>
          <w:sz w:val="20"/>
          <w:szCs w:val="20"/>
          <w:lang w:val="en-US"/>
        </w:rPr>
      </w:pPr>
      <w:r w:rsidRPr="005B12CC">
        <w:rPr>
          <w:b/>
          <w:bCs/>
          <w:i/>
          <w:iCs/>
          <w:sz w:val="20"/>
          <w:szCs w:val="20"/>
          <w:lang w:val="en-US"/>
        </w:rPr>
        <w:t xml:space="preserve">FFS </w:t>
      </w:r>
      <w:proofErr w:type="gramStart"/>
      <w:r w:rsidRPr="005B12CC">
        <w:rPr>
          <w:b/>
          <w:bCs/>
          <w:i/>
          <w:iCs/>
          <w:sz w:val="20"/>
          <w:szCs w:val="20"/>
          <w:lang w:val="en-US"/>
        </w:rPr>
        <w:t>single-point</w:t>
      </w:r>
      <w:proofErr w:type="gramEnd"/>
      <w:r w:rsidRPr="005B12CC">
        <w:rPr>
          <w:b/>
          <w:bCs/>
          <w:i/>
          <w:iCs/>
          <w:sz w:val="20"/>
          <w:szCs w:val="20"/>
          <w:lang w:val="en-US"/>
        </w:rPr>
        <w:t xml:space="preserve"> </w:t>
      </w:r>
      <w:r w:rsidR="001C6AC3" w:rsidRPr="005B12CC">
        <w:rPr>
          <w:b/>
          <w:bCs/>
          <w:i/>
          <w:iCs/>
          <w:sz w:val="20"/>
          <w:szCs w:val="20"/>
          <w:lang w:val="en-US"/>
        </w:rPr>
        <w:t>vs.</w:t>
      </w:r>
      <w:r w:rsidRPr="005B12CC">
        <w:rPr>
          <w:b/>
          <w:bCs/>
          <w:i/>
          <w:iCs/>
          <w:sz w:val="20"/>
          <w:szCs w:val="20"/>
          <w:lang w:val="en-US"/>
        </w:rPr>
        <w:t xml:space="preserve"> m</w:t>
      </w:r>
      <w:r w:rsidR="00012A56" w:rsidRPr="005B12CC">
        <w:rPr>
          <w:b/>
          <w:bCs/>
          <w:i/>
          <w:iCs/>
          <w:sz w:val="20"/>
          <w:szCs w:val="20"/>
          <w:lang w:val="en-US"/>
        </w:rPr>
        <w:t>ulti-point modeling of target</w:t>
      </w:r>
    </w:p>
    <w:p w14:paraId="729B2B16" w14:textId="77777777" w:rsidR="00221751" w:rsidRPr="005B12CC" w:rsidRDefault="00221751" w:rsidP="00221751">
      <w:pPr>
        <w:pStyle w:val="ListParagraph"/>
        <w:ind w:left="2136"/>
        <w:rPr>
          <w:b/>
          <w:bCs/>
          <w:i/>
          <w:iCs/>
          <w:sz w:val="20"/>
          <w:szCs w:val="20"/>
          <w:lang w:val="en-US"/>
        </w:rPr>
      </w:pPr>
    </w:p>
    <w:p w14:paraId="4CA75126" w14:textId="2D4901D6" w:rsidR="00B07219" w:rsidRPr="005B12CC" w:rsidRDefault="00486840" w:rsidP="790C6660">
      <w:pPr>
        <w:ind w:left="1418" w:hanging="1134"/>
        <w:rPr>
          <w:b/>
          <w:bCs/>
          <w:i/>
          <w:iCs/>
          <w:lang w:val="en-US"/>
        </w:rPr>
      </w:pPr>
      <w:r w:rsidRPr="005B12CC">
        <w:rPr>
          <w:b/>
          <w:bCs/>
          <w:i/>
          <w:iCs/>
          <w:lang w:val="en-US"/>
        </w:rPr>
        <w:t xml:space="preserve">Proposal </w:t>
      </w:r>
      <w:r w:rsidR="000F64B0">
        <w:rPr>
          <w:b/>
          <w:bCs/>
          <w:i/>
          <w:iCs/>
          <w:lang w:val="en-US"/>
        </w:rPr>
        <w:t>4</w:t>
      </w:r>
      <w:r w:rsidRPr="005B12CC">
        <w:rPr>
          <w:b/>
          <w:bCs/>
          <w:i/>
          <w:iCs/>
          <w:lang w:val="en-US"/>
        </w:rPr>
        <w:t>:</w:t>
      </w:r>
      <w:r w:rsidRPr="005B12CC">
        <w:rPr>
          <w:lang w:val="en-US"/>
        </w:rPr>
        <w:tab/>
      </w:r>
      <w:r w:rsidRPr="005B12CC">
        <w:rPr>
          <w:b/>
          <w:bCs/>
          <w:i/>
          <w:iCs/>
          <w:lang w:val="en-US"/>
        </w:rPr>
        <w:t xml:space="preserve">Clutter </w:t>
      </w:r>
      <w:r w:rsidR="005A260B" w:rsidRPr="005B12CC">
        <w:rPr>
          <w:b/>
          <w:bCs/>
          <w:i/>
          <w:iCs/>
          <w:lang w:val="en-US"/>
        </w:rPr>
        <w:t xml:space="preserve">component </w:t>
      </w:r>
      <w:r w:rsidRPr="005B12CC">
        <w:rPr>
          <w:b/>
          <w:bCs/>
          <w:i/>
          <w:iCs/>
          <w:lang w:val="en-US"/>
        </w:rPr>
        <w:t xml:space="preserve">channel model defines the set of all multi-path propagation components between </w:t>
      </w:r>
      <w:r w:rsidR="006B1D6A" w:rsidRPr="005B12CC">
        <w:rPr>
          <w:b/>
          <w:bCs/>
          <w:i/>
          <w:iCs/>
          <w:lang w:val="en-US"/>
        </w:rPr>
        <w:t>the sounder</w:t>
      </w:r>
      <w:r w:rsidRPr="005B12CC">
        <w:rPr>
          <w:b/>
          <w:bCs/>
          <w:i/>
          <w:iCs/>
          <w:lang w:val="en-US"/>
        </w:rPr>
        <w:t xml:space="preserve"> and </w:t>
      </w:r>
      <w:r w:rsidR="006B1D6A" w:rsidRPr="005B12CC">
        <w:rPr>
          <w:b/>
          <w:bCs/>
          <w:i/>
          <w:iCs/>
          <w:lang w:val="en-US"/>
        </w:rPr>
        <w:t>the sensor</w:t>
      </w:r>
      <w:r w:rsidRPr="005B12CC">
        <w:rPr>
          <w:b/>
          <w:bCs/>
          <w:i/>
          <w:iCs/>
          <w:lang w:val="en-US"/>
        </w:rPr>
        <w:t xml:space="preserve"> that do not interact, i.e. reflection, refraction, scattering with </w:t>
      </w:r>
      <w:r w:rsidR="006B1D6A" w:rsidRPr="005B12CC">
        <w:rPr>
          <w:b/>
          <w:bCs/>
          <w:i/>
          <w:iCs/>
          <w:lang w:val="en-US"/>
        </w:rPr>
        <w:t>an</w:t>
      </w:r>
      <w:r w:rsidRPr="005B12CC">
        <w:rPr>
          <w:b/>
          <w:bCs/>
          <w:i/>
          <w:iCs/>
          <w:lang w:val="en-US"/>
        </w:rPr>
        <w:t xml:space="preserve"> </w:t>
      </w:r>
      <w:r w:rsidR="00B07219" w:rsidRPr="005B12CC">
        <w:rPr>
          <w:b/>
          <w:bCs/>
          <w:i/>
          <w:iCs/>
          <w:lang w:val="en-US"/>
        </w:rPr>
        <w:t>ISAC</w:t>
      </w:r>
      <w:r w:rsidRPr="005B12CC">
        <w:rPr>
          <w:b/>
          <w:bCs/>
          <w:i/>
          <w:iCs/>
          <w:lang w:val="en-US"/>
        </w:rPr>
        <w:t xml:space="preserve"> target</w:t>
      </w:r>
      <w:r w:rsidR="00B07219" w:rsidRPr="005B12CC">
        <w:rPr>
          <w:b/>
          <w:bCs/>
          <w:i/>
          <w:iCs/>
          <w:lang w:val="en-US"/>
        </w:rPr>
        <w:t>.</w:t>
      </w:r>
    </w:p>
    <w:p w14:paraId="4600B199" w14:textId="31B55CC1" w:rsidR="00B07219" w:rsidRPr="005B12CC" w:rsidRDefault="00B07219" w:rsidP="00B07219">
      <w:pPr>
        <w:rPr>
          <w:lang w:val="en-US"/>
        </w:rPr>
      </w:pPr>
      <w:r w:rsidRPr="005B12CC">
        <w:rPr>
          <w:lang w:val="en-US"/>
        </w:rPr>
        <w:t>As all MPCs in the channel model either interacting with the target or not interacting with the target, the entire channel model can be straightforwardly characterized as the linear superposition of the target and clutter component channel modes.</w:t>
      </w:r>
    </w:p>
    <w:p w14:paraId="2A9321BC" w14:textId="4E64338B" w:rsidR="00A753C2" w:rsidRPr="005B12CC" w:rsidRDefault="00486840" w:rsidP="00A753C2">
      <w:pPr>
        <w:ind w:left="1418" w:hanging="1134"/>
        <w:rPr>
          <w:b/>
          <w:bCs/>
          <w:i/>
          <w:iCs/>
          <w:lang w:val="en-US"/>
        </w:rPr>
      </w:pPr>
      <w:r w:rsidRPr="005B12CC">
        <w:rPr>
          <w:b/>
          <w:bCs/>
          <w:i/>
          <w:iCs/>
          <w:lang w:val="en-US"/>
        </w:rPr>
        <w:t xml:space="preserve">Proposal </w:t>
      </w:r>
      <w:r w:rsidR="000F64B0">
        <w:rPr>
          <w:b/>
          <w:bCs/>
          <w:i/>
          <w:iCs/>
          <w:lang w:val="en-US"/>
        </w:rPr>
        <w:t>5</w:t>
      </w:r>
      <w:r w:rsidRPr="005B12CC">
        <w:rPr>
          <w:b/>
          <w:bCs/>
          <w:i/>
          <w:iCs/>
          <w:lang w:val="en-US"/>
        </w:rPr>
        <w:t>:</w:t>
      </w:r>
      <w:r w:rsidRPr="005B12CC">
        <w:rPr>
          <w:b/>
          <w:bCs/>
          <w:i/>
          <w:iCs/>
          <w:lang w:val="en-US"/>
        </w:rPr>
        <w:tab/>
      </w:r>
      <w:r w:rsidR="00B07219" w:rsidRPr="005B12CC">
        <w:rPr>
          <w:b/>
          <w:bCs/>
          <w:i/>
          <w:iCs/>
          <w:lang w:val="en-US"/>
        </w:rPr>
        <w:t>ISAC</w:t>
      </w:r>
      <w:r w:rsidRPr="005B12CC">
        <w:rPr>
          <w:b/>
          <w:bCs/>
          <w:i/>
          <w:iCs/>
          <w:lang w:val="en-US"/>
        </w:rPr>
        <w:t xml:space="preserve"> channel </w:t>
      </w:r>
      <w:r w:rsidR="002E65A5" w:rsidRPr="005B12CC">
        <w:rPr>
          <w:b/>
          <w:bCs/>
          <w:i/>
          <w:iCs/>
          <w:lang w:val="en-US"/>
        </w:rPr>
        <w:t xml:space="preserve">is </w:t>
      </w:r>
      <w:r w:rsidRPr="005B12CC">
        <w:rPr>
          <w:b/>
          <w:bCs/>
          <w:i/>
          <w:iCs/>
          <w:lang w:val="en-US"/>
        </w:rPr>
        <w:t>model</w:t>
      </w:r>
      <w:r w:rsidR="00DC116C" w:rsidRPr="005B12CC">
        <w:rPr>
          <w:b/>
          <w:bCs/>
          <w:i/>
          <w:iCs/>
          <w:lang w:val="en-US"/>
        </w:rPr>
        <w:t>ed</w:t>
      </w:r>
      <w:r w:rsidRPr="005B12CC">
        <w:rPr>
          <w:b/>
          <w:bCs/>
          <w:i/>
          <w:iCs/>
          <w:lang w:val="en-US"/>
        </w:rPr>
        <w:t xml:space="preserve"> </w:t>
      </w:r>
      <w:r w:rsidR="00DC116C" w:rsidRPr="005B12CC">
        <w:rPr>
          <w:b/>
          <w:bCs/>
          <w:i/>
          <w:iCs/>
          <w:lang w:val="en-US"/>
        </w:rPr>
        <w:t>a</w:t>
      </w:r>
      <w:r w:rsidRPr="005B12CC">
        <w:rPr>
          <w:b/>
          <w:bCs/>
          <w:i/>
          <w:iCs/>
          <w:lang w:val="en-US"/>
        </w:rPr>
        <w:t>s the linear superposition of the target and clutter</w:t>
      </w:r>
      <w:r w:rsidR="005A260B" w:rsidRPr="005B12CC">
        <w:rPr>
          <w:b/>
          <w:bCs/>
          <w:i/>
          <w:iCs/>
          <w:lang w:val="en-US"/>
        </w:rPr>
        <w:t xml:space="preserve"> component</w:t>
      </w:r>
      <w:r w:rsidRPr="005B12CC">
        <w:rPr>
          <w:b/>
          <w:bCs/>
          <w:i/>
          <w:iCs/>
          <w:lang w:val="en-US"/>
        </w:rPr>
        <w:t xml:space="preserve"> channel model</w:t>
      </w:r>
      <w:r w:rsidR="005A260B" w:rsidRPr="005B12CC">
        <w:rPr>
          <w:b/>
          <w:bCs/>
          <w:i/>
          <w:iCs/>
          <w:lang w:val="en-US"/>
        </w:rPr>
        <w:t>s</w:t>
      </w:r>
      <w:r w:rsidRPr="005B12CC">
        <w:rPr>
          <w:b/>
          <w:bCs/>
          <w:i/>
          <w:iCs/>
          <w:lang w:val="en-US"/>
        </w:rPr>
        <w:t>.</w:t>
      </w:r>
    </w:p>
    <w:p w14:paraId="62E6FD5C" w14:textId="6E46A2F4" w:rsidR="00B07219" w:rsidRPr="005B12CC" w:rsidRDefault="00B07219" w:rsidP="00B07219">
      <w:pPr>
        <w:rPr>
          <w:lang w:val="en-US"/>
        </w:rPr>
      </w:pPr>
      <w:r w:rsidRPr="005B12CC">
        <w:rPr>
          <w:lang w:val="en-US"/>
        </w:rPr>
        <w:t>As the focus of this study is on the integration of sensing and communications operations, effort should be made to ensure that both communications and sensing solutions are being evaluated as a consistent framework.  Since this is the case, the expectation should be that modelling of aggregate signal propagation should not be dependent on whether a sensing or communication operation is being performed.  For this reason, effort should be made to</w:t>
      </w:r>
      <w:r w:rsidR="00273044" w:rsidRPr="005B12CC">
        <w:rPr>
          <w:lang w:val="en-US"/>
        </w:rPr>
        <w:t xml:space="preserve"> align the channel modelling methodology with the legacy communication channel modelling methodology when applicable, such as in the case where an </w:t>
      </w:r>
      <w:r w:rsidR="006B1D6A" w:rsidRPr="005B12CC">
        <w:rPr>
          <w:lang w:val="en-US"/>
        </w:rPr>
        <w:t>Ui</w:t>
      </w:r>
      <w:r w:rsidR="00273044" w:rsidRPr="005B12CC">
        <w:rPr>
          <w:lang w:val="en-US"/>
        </w:rPr>
        <w:t xml:space="preserve"> interface signal or data transmission is coincident with an UL or DL bistatic sensing operation between the same two nodes.</w:t>
      </w:r>
    </w:p>
    <w:p w14:paraId="4C29C576" w14:textId="00CD3C84" w:rsidR="005A260B" w:rsidRPr="005B12CC" w:rsidRDefault="005A260B" w:rsidP="00EB4548">
      <w:pPr>
        <w:ind w:left="1418" w:hanging="1134"/>
        <w:rPr>
          <w:b/>
          <w:bCs/>
          <w:i/>
          <w:iCs/>
          <w:lang w:val="en-US"/>
        </w:rPr>
      </w:pPr>
      <w:r w:rsidRPr="005B12CC">
        <w:rPr>
          <w:b/>
          <w:bCs/>
          <w:i/>
          <w:iCs/>
          <w:lang w:val="en-US"/>
        </w:rPr>
        <w:t xml:space="preserve">Proposal </w:t>
      </w:r>
      <w:r w:rsidR="000F64B0">
        <w:rPr>
          <w:b/>
          <w:bCs/>
          <w:i/>
          <w:iCs/>
          <w:lang w:val="en-US"/>
        </w:rPr>
        <w:t>6</w:t>
      </w:r>
      <w:r w:rsidRPr="005B12CC">
        <w:rPr>
          <w:b/>
          <w:bCs/>
          <w:i/>
          <w:iCs/>
          <w:lang w:val="en-US"/>
        </w:rPr>
        <w:t>:</w:t>
      </w:r>
      <w:r w:rsidRPr="005B12CC">
        <w:rPr>
          <w:b/>
          <w:bCs/>
          <w:i/>
          <w:iCs/>
          <w:lang w:val="en-US"/>
        </w:rPr>
        <w:tab/>
        <w:t xml:space="preserve">Prioritize alignment of channel model methodology with legacy communication when applicable, e.g. UL and DL </w:t>
      </w:r>
      <w:r w:rsidR="00273044" w:rsidRPr="005B12CC">
        <w:rPr>
          <w:b/>
          <w:bCs/>
          <w:i/>
          <w:iCs/>
          <w:lang w:val="en-US"/>
        </w:rPr>
        <w:t>bistatic models.</w:t>
      </w:r>
    </w:p>
    <w:p w14:paraId="442653F1" w14:textId="77777777" w:rsidR="00273044" w:rsidRPr="005B12CC" w:rsidRDefault="00273044" w:rsidP="00EB4548">
      <w:pPr>
        <w:rPr>
          <w:b/>
          <w:bCs/>
          <w:i/>
          <w:iCs/>
          <w:lang w:val="en-US"/>
        </w:rPr>
      </w:pPr>
    </w:p>
    <w:p w14:paraId="0C81EEF3" w14:textId="76713C07" w:rsidR="00273044" w:rsidRPr="005B12CC" w:rsidRDefault="00273044" w:rsidP="00273044">
      <w:pPr>
        <w:rPr>
          <w:lang w:val="en-US"/>
        </w:rPr>
      </w:pPr>
      <w:r w:rsidRPr="005B12CC">
        <w:rPr>
          <w:lang w:val="en-US"/>
        </w:rPr>
        <w:t xml:space="preserve">When designing the channel modelling methodology for ISAC in 3GPP, several approaches different from the legacy modelling approach may be considered with relevant trade-offs. The </w:t>
      </w:r>
      <w:r w:rsidR="2E9A51A2" w:rsidRPr="005B12CC">
        <w:rPr>
          <w:lang w:val="en-US"/>
        </w:rPr>
        <w:t>importance of</w:t>
      </w:r>
      <w:r w:rsidRPr="005B12CC">
        <w:rPr>
          <w:lang w:val="en-US"/>
        </w:rPr>
        <w:t xml:space="preserve"> providing a spatially consistent model of both target and clutter mobility in ISAC operations may lead to the conclusion that a physics based approached to modelling radio propagation is preferred over a statistical approach. </w:t>
      </w:r>
      <w:r w:rsidR="00012A56" w:rsidRPr="005B12CC">
        <w:rPr>
          <w:lang w:val="en-US"/>
        </w:rPr>
        <w:t>Electromagnetic ray tracing (</w:t>
      </w:r>
      <w:r w:rsidR="001E499E" w:rsidRPr="005B12CC">
        <w:rPr>
          <w:lang w:val="en-US"/>
        </w:rPr>
        <w:t>ERT</w:t>
      </w:r>
      <w:r w:rsidR="00012A56" w:rsidRPr="005B12CC">
        <w:rPr>
          <w:lang w:val="en-US"/>
        </w:rPr>
        <w:t>)</w:t>
      </w:r>
      <w:r w:rsidR="001E499E" w:rsidRPr="005B12CC">
        <w:rPr>
          <w:lang w:val="en-US"/>
        </w:rPr>
        <w:t>-based approaches may provide a more suitable method for tracking the evolution of a propagation channel whose behavior correlates with motion of not only the ISAC sounder, sensor and target, but also relevant clutter features such as cars and/or pedestrians as well.  ERT-based approaches to channel modeling have offered mixed results when calibrated against channel measurements and may create large variance in channel realization when subject to subtle changes in the parametric modeling of the environment. Additionally, an ERT-based approach would be significantly different from the legacy channel model, and therefore would make it difficult to align similarly observed channels between communications and sensing operations.</w:t>
      </w:r>
    </w:p>
    <w:p w14:paraId="51535330" w14:textId="00199FA8" w:rsidR="001E499E" w:rsidRPr="005B12CC" w:rsidRDefault="001E499E" w:rsidP="00273044">
      <w:pPr>
        <w:rPr>
          <w:lang w:val="en-US"/>
        </w:rPr>
      </w:pPr>
      <w:r w:rsidRPr="005B12CC">
        <w:rPr>
          <w:lang w:val="en-US"/>
        </w:rPr>
        <w:t xml:space="preserve">Alternatively, a MAP-based hybrid approach </w:t>
      </w:r>
      <w:r w:rsidR="003C1D55" w:rsidRPr="005B12CC">
        <w:rPr>
          <w:lang w:val="en-US"/>
        </w:rPr>
        <w:t>like</w:t>
      </w:r>
      <w:r w:rsidRPr="005B12CC">
        <w:rPr>
          <w:lang w:val="en-US"/>
        </w:rPr>
        <w:t xml:space="preserve"> that described in Section 8 of TR 38.901 may be, leverage both a deterministic model of the propagation environment, couple with a statistical model to </w:t>
      </w:r>
      <w:r w:rsidR="006B1D6A" w:rsidRPr="005B12CC">
        <w:rPr>
          <w:lang w:val="en-US"/>
        </w:rPr>
        <w:t>capture fading and channel variability more reliably</w:t>
      </w:r>
      <w:r w:rsidRPr="005B12CC">
        <w:rPr>
          <w:lang w:val="en-US"/>
        </w:rPr>
        <w:t>.  While this approach may provide a model more parsimonious with</w:t>
      </w:r>
      <w:r w:rsidR="00035D54" w:rsidRPr="005B12CC">
        <w:rPr>
          <w:lang w:val="en-US"/>
        </w:rPr>
        <w:t xml:space="preserve"> legacy communications modeling, it is likely to have increase computational complexity which can slow study </w:t>
      </w:r>
      <w:r w:rsidR="006B1D6A" w:rsidRPr="005B12CC">
        <w:rPr>
          <w:lang w:val="en-US"/>
        </w:rPr>
        <w:t>efforts and</w:t>
      </w:r>
      <w:r w:rsidR="00035D54" w:rsidRPr="005B12CC">
        <w:rPr>
          <w:lang w:val="en-US"/>
        </w:rPr>
        <w:t xml:space="preserve"> increase channel modeling variance which may make it difficult to calibrate evaluations among 3GPP stakeholders.  For this reason, the statistical cluster-based modeling approach as described in Section 7 of TR 38.901 should be prioritized.</w:t>
      </w:r>
    </w:p>
    <w:p w14:paraId="2EA1EB51" w14:textId="71060706" w:rsidR="00486840" w:rsidRPr="005B12CC" w:rsidRDefault="00486840" w:rsidP="00A753C2">
      <w:pPr>
        <w:ind w:left="1418" w:hanging="1134"/>
        <w:rPr>
          <w:b/>
          <w:bCs/>
          <w:i/>
          <w:iCs/>
          <w:lang w:val="en-US"/>
        </w:rPr>
      </w:pPr>
      <w:r w:rsidRPr="005B12CC">
        <w:rPr>
          <w:b/>
          <w:bCs/>
          <w:i/>
          <w:iCs/>
          <w:lang w:val="en-US"/>
        </w:rPr>
        <w:t xml:space="preserve">Proposal </w:t>
      </w:r>
      <w:r w:rsidR="000F64B0">
        <w:rPr>
          <w:b/>
          <w:bCs/>
          <w:i/>
          <w:iCs/>
          <w:lang w:val="en-US"/>
        </w:rPr>
        <w:t>7</w:t>
      </w:r>
      <w:r w:rsidRPr="005B12CC">
        <w:rPr>
          <w:b/>
          <w:bCs/>
          <w:i/>
          <w:iCs/>
          <w:lang w:val="en-US"/>
        </w:rPr>
        <w:t>:</w:t>
      </w:r>
      <w:r w:rsidRPr="005B12CC">
        <w:rPr>
          <w:b/>
          <w:bCs/>
          <w:i/>
          <w:iCs/>
          <w:lang w:val="en-US"/>
        </w:rPr>
        <w:tab/>
        <w:t xml:space="preserve">Prioritize cluster-based channel modelling </w:t>
      </w:r>
      <w:r w:rsidR="00BC497A" w:rsidRPr="005B12CC">
        <w:rPr>
          <w:b/>
          <w:bCs/>
          <w:i/>
          <w:iCs/>
          <w:lang w:val="en-US"/>
        </w:rPr>
        <w:t>like</w:t>
      </w:r>
      <w:r w:rsidRPr="005B12CC">
        <w:rPr>
          <w:b/>
          <w:bCs/>
          <w:i/>
          <w:iCs/>
          <w:lang w:val="en-US"/>
        </w:rPr>
        <w:t xml:space="preserve"> legacy model from TR 38.901 over ERT and hybrid-MAP-based channel modelling techniques.</w:t>
      </w:r>
    </w:p>
    <w:p w14:paraId="60A9444D" w14:textId="3FD72B93" w:rsidR="00187D48" w:rsidRPr="005B12CC" w:rsidRDefault="00187D48" w:rsidP="00187D48">
      <w:pPr>
        <w:rPr>
          <w:lang w:val="en-US"/>
        </w:rPr>
      </w:pPr>
      <w:r w:rsidRPr="005B12CC">
        <w:rPr>
          <w:lang w:val="en-US"/>
        </w:rPr>
        <w:t xml:space="preserve">In using this statistical cluster-based approach to channel modeling, as previously noted, the expectation is that channel modeling for the target component model and the clutter component model are expected to be considered at least separately if not entirely uncorrelated.  For this reason, the relevant features of each component channel </w:t>
      </w:r>
      <w:r w:rsidR="006B1D6A" w:rsidRPr="005B12CC">
        <w:rPr>
          <w:lang w:val="en-US"/>
        </w:rPr>
        <w:t>including large scale channel parameters and independent cluster parameters should be handled separately for both component channel models.</w:t>
      </w:r>
    </w:p>
    <w:p w14:paraId="75BCFB67" w14:textId="19C51E5A" w:rsidR="00187D48" w:rsidRPr="005B12CC" w:rsidRDefault="00187D48" w:rsidP="00187D48">
      <w:pPr>
        <w:ind w:left="1418" w:hanging="1134"/>
        <w:rPr>
          <w:b/>
          <w:bCs/>
          <w:i/>
          <w:iCs/>
          <w:lang w:val="en-US"/>
        </w:rPr>
      </w:pPr>
      <w:r w:rsidRPr="005B12CC">
        <w:rPr>
          <w:b/>
          <w:bCs/>
          <w:i/>
          <w:iCs/>
          <w:lang w:val="en-US"/>
        </w:rPr>
        <w:lastRenderedPageBreak/>
        <w:t xml:space="preserve">Proposal </w:t>
      </w:r>
      <w:r w:rsidR="000F64B0">
        <w:rPr>
          <w:b/>
          <w:bCs/>
          <w:i/>
          <w:iCs/>
          <w:lang w:val="en-US"/>
        </w:rPr>
        <w:t>8</w:t>
      </w:r>
      <w:r w:rsidRPr="005B12CC">
        <w:rPr>
          <w:b/>
          <w:bCs/>
          <w:i/>
          <w:iCs/>
          <w:lang w:val="en-US"/>
        </w:rPr>
        <w:t>:</w:t>
      </w:r>
      <w:r w:rsidRPr="005B12CC">
        <w:rPr>
          <w:b/>
          <w:bCs/>
          <w:i/>
          <w:iCs/>
          <w:lang w:val="en-US"/>
        </w:rPr>
        <w:tab/>
        <w:t>Large scale channel model parameters such as number of clusters, large scale channel parameters, and independent cluster parameters should be dependent on sensing model, i.e. monostatic or bistatic.</w:t>
      </w:r>
    </w:p>
    <w:p w14:paraId="073245C5" w14:textId="4D1CF8A8" w:rsidR="00035D54" w:rsidRPr="005B12CC" w:rsidRDefault="00035D54" w:rsidP="00035D54">
      <w:pPr>
        <w:rPr>
          <w:lang w:val="en-US"/>
        </w:rPr>
      </w:pPr>
      <w:r w:rsidRPr="005B12CC">
        <w:rPr>
          <w:lang w:val="en-US"/>
        </w:rPr>
        <w:t>It should be noted that a significant portion of the effort in this Rel-19 study will be expected to be related to the modeling of the target component channel model, as this aspect of radio propagation has not been studied previously in 3GPP, and accurate modeling of signal interactions with the target will be most critical in providing reliable estimates of achievable 3GPP sensing performance.  The relevant mapping of channel modeling parameters to target model parameters cannot begin until a more thorough discussion of the relevant targets including level of detail in target features are considered.</w:t>
      </w:r>
      <w:r w:rsidR="00D158AF">
        <w:rPr>
          <w:lang w:val="en-US"/>
        </w:rPr>
        <w:t xml:space="preserve"> Clutter modeling for the monostatic case requires a new formulation as monostatic scatter properties of the environment cannot be inferred from the existing TR 38.901 model.</w:t>
      </w:r>
    </w:p>
    <w:p w14:paraId="713193F4" w14:textId="717C2F20" w:rsidR="005A260B" w:rsidRPr="005B12CC" w:rsidRDefault="005A260B" w:rsidP="005A260B">
      <w:pPr>
        <w:ind w:left="1560" w:hanging="1276"/>
        <w:rPr>
          <w:b/>
          <w:bCs/>
          <w:i/>
          <w:iCs/>
          <w:lang w:val="en-US"/>
        </w:rPr>
      </w:pPr>
      <w:r w:rsidRPr="005B12CC">
        <w:rPr>
          <w:b/>
          <w:bCs/>
          <w:i/>
          <w:iCs/>
          <w:lang w:val="en-US"/>
        </w:rPr>
        <w:t xml:space="preserve">Observation </w:t>
      </w:r>
      <w:r w:rsidR="005B12CC" w:rsidRPr="005B12CC">
        <w:rPr>
          <w:b/>
          <w:bCs/>
          <w:i/>
          <w:iCs/>
          <w:lang w:val="en-US"/>
        </w:rPr>
        <w:t>1</w:t>
      </w:r>
      <w:r w:rsidRPr="005B12CC">
        <w:rPr>
          <w:b/>
          <w:bCs/>
          <w:i/>
          <w:iCs/>
          <w:lang w:val="en-US"/>
        </w:rPr>
        <w:t>:</w:t>
      </w:r>
      <w:r w:rsidRPr="005B12CC">
        <w:rPr>
          <w:b/>
          <w:bCs/>
          <w:i/>
          <w:iCs/>
          <w:lang w:val="en-US"/>
        </w:rPr>
        <w:tab/>
        <w:t xml:space="preserve">Target component channel model can be studied in more detail after progress is made on relevant target model </w:t>
      </w:r>
      <w:r w:rsidR="00B07219" w:rsidRPr="005B12CC">
        <w:rPr>
          <w:b/>
          <w:bCs/>
          <w:i/>
          <w:iCs/>
          <w:lang w:val="en-US"/>
        </w:rPr>
        <w:t>parameters</w:t>
      </w:r>
      <w:r w:rsidRPr="005B12CC">
        <w:rPr>
          <w:b/>
          <w:bCs/>
          <w:i/>
          <w:iCs/>
          <w:lang w:val="en-US"/>
        </w:rPr>
        <w:t xml:space="preserve"> including suitable value ranges and resolutions.</w:t>
      </w:r>
    </w:p>
    <w:p w14:paraId="3DBFFE21" w14:textId="5B811C0A" w:rsidR="00187D48" w:rsidRPr="005B12CC" w:rsidRDefault="00187D48" w:rsidP="00187D48">
      <w:pPr>
        <w:rPr>
          <w:lang w:val="en-US"/>
        </w:rPr>
      </w:pPr>
      <w:r w:rsidRPr="005B12CC">
        <w:rPr>
          <w:lang w:val="en-US"/>
        </w:rPr>
        <w:t>In modeling the clutter channel many of the scenarios and use cases currently described in TR 38.901 are directly applicable to modeling ISAC channel components.  In particular, the clutter model for UL and DL bistatic sensing channels should be identical to UL and DL communications channels. For that reason, at least for UL and DL bistatic channels, the link level methodology described in Section 7.7 of TR 38.901 should be considered as the baseline for modeling clutter channels.</w:t>
      </w:r>
    </w:p>
    <w:p w14:paraId="178F38A0" w14:textId="0F44772F" w:rsidR="00486840" w:rsidRPr="005B12CC" w:rsidRDefault="00486840" w:rsidP="00A753C2">
      <w:pPr>
        <w:ind w:left="1418" w:hanging="1134"/>
        <w:rPr>
          <w:b/>
          <w:bCs/>
          <w:i/>
          <w:iCs/>
          <w:lang w:val="en-US"/>
        </w:rPr>
      </w:pPr>
      <w:r w:rsidRPr="005B12CC">
        <w:rPr>
          <w:b/>
          <w:bCs/>
          <w:i/>
          <w:iCs/>
          <w:lang w:val="en-US"/>
        </w:rPr>
        <w:t xml:space="preserve">Proposal </w:t>
      </w:r>
      <w:r w:rsidR="000F64B0">
        <w:rPr>
          <w:b/>
          <w:bCs/>
          <w:i/>
          <w:iCs/>
          <w:lang w:val="en-US"/>
        </w:rPr>
        <w:t>9</w:t>
      </w:r>
      <w:r w:rsidRPr="005B12CC">
        <w:rPr>
          <w:b/>
          <w:bCs/>
          <w:i/>
          <w:iCs/>
          <w:lang w:val="en-US"/>
        </w:rPr>
        <w:t>:</w:t>
      </w:r>
      <w:r w:rsidRPr="005B12CC">
        <w:rPr>
          <w:b/>
          <w:bCs/>
          <w:i/>
          <w:iCs/>
          <w:lang w:val="en-US"/>
        </w:rPr>
        <w:tab/>
        <w:t xml:space="preserve">Method for link level simulation </w:t>
      </w:r>
      <w:r w:rsidR="00187D48" w:rsidRPr="005B12CC">
        <w:rPr>
          <w:b/>
          <w:bCs/>
          <w:i/>
          <w:iCs/>
          <w:lang w:val="en-US"/>
        </w:rPr>
        <w:t xml:space="preserve">including CDL cluster parameters </w:t>
      </w:r>
      <w:r w:rsidRPr="005B12CC">
        <w:rPr>
          <w:b/>
          <w:bCs/>
          <w:i/>
          <w:iCs/>
          <w:lang w:val="en-US"/>
        </w:rPr>
        <w:t>described in TR 38.901 should be used as baseline for the clutter channel model component at least for bistatic channel models.</w:t>
      </w:r>
    </w:p>
    <w:p w14:paraId="440E764C" w14:textId="6C82FF39" w:rsidR="00187D48" w:rsidRPr="005B12CC" w:rsidRDefault="00187D48" w:rsidP="00A65C36">
      <w:pPr>
        <w:ind w:left="1134" w:hanging="1134"/>
        <w:rPr>
          <w:lang w:val="en-US"/>
        </w:rPr>
      </w:pPr>
      <w:r w:rsidRPr="005B12CC">
        <w:rPr>
          <w:lang w:val="en-US"/>
        </w:rPr>
        <w:t xml:space="preserve">Likewise when considering the methodology for system level analysis a similar assumption can be made.  </w:t>
      </w:r>
    </w:p>
    <w:p w14:paraId="6F65F6E0" w14:textId="1F422A1F" w:rsidR="001B6796" w:rsidRPr="005B12CC" w:rsidRDefault="005A260B" w:rsidP="000F64B0">
      <w:pPr>
        <w:ind w:left="1418" w:hanging="1134"/>
        <w:rPr>
          <w:b/>
          <w:bCs/>
          <w:lang w:val="en-US"/>
        </w:rPr>
      </w:pPr>
      <w:r w:rsidRPr="005B12CC">
        <w:rPr>
          <w:b/>
          <w:bCs/>
          <w:i/>
          <w:iCs/>
          <w:lang w:val="en-US"/>
        </w:rPr>
        <w:t xml:space="preserve">Proposal </w:t>
      </w:r>
      <w:r w:rsidR="000F64B0">
        <w:rPr>
          <w:b/>
          <w:bCs/>
          <w:i/>
          <w:iCs/>
          <w:lang w:val="en-US"/>
        </w:rPr>
        <w:t>10</w:t>
      </w:r>
      <w:r w:rsidRPr="005B12CC">
        <w:rPr>
          <w:b/>
          <w:bCs/>
          <w:i/>
          <w:iCs/>
          <w:lang w:val="en-US"/>
        </w:rPr>
        <w:t>:</w:t>
      </w:r>
      <w:r w:rsidRPr="005B12CC">
        <w:rPr>
          <w:b/>
          <w:bCs/>
          <w:i/>
          <w:iCs/>
          <w:lang w:val="en-US"/>
        </w:rPr>
        <w:tab/>
        <w:t xml:space="preserve">Method for fast fading channel model </w:t>
      </w:r>
      <w:r w:rsidR="00187D48" w:rsidRPr="005B12CC">
        <w:rPr>
          <w:b/>
          <w:bCs/>
          <w:i/>
          <w:iCs/>
          <w:lang w:val="en-US"/>
        </w:rPr>
        <w:t xml:space="preserve">including large scale parameter configuration and independent cluster parameters </w:t>
      </w:r>
      <w:r w:rsidRPr="005B12CC">
        <w:rPr>
          <w:b/>
          <w:bCs/>
          <w:i/>
          <w:iCs/>
          <w:lang w:val="en-US"/>
        </w:rPr>
        <w:t>described in TR 38.901 should be used as baseline for the clutter channel model component at least for bistatic channel models.</w:t>
      </w:r>
    </w:p>
    <w:p w14:paraId="0A7A1753" w14:textId="77777777" w:rsidR="002D0994" w:rsidRDefault="002D0994">
      <w:pPr>
        <w:overflowPunct/>
        <w:autoSpaceDE/>
        <w:autoSpaceDN/>
        <w:adjustRightInd/>
        <w:spacing w:after="0"/>
        <w:textAlignment w:val="auto"/>
        <w:rPr>
          <w:rFonts w:ascii="Arial" w:hAnsi="Arial"/>
          <w:sz w:val="36"/>
          <w:lang w:val="en-US"/>
        </w:rPr>
      </w:pPr>
      <w:r>
        <w:rPr>
          <w:lang w:val="en-US"/>
        </w:rPr>
        <w:br w:type="page"/>
      </w:r>
    </w:p>
    <w:p w14:paraId="10445A01" w14:textId="0B2E4E2F" w:rsidR="00885580" w:rsidRPr="005B12CC" w:rsidRDefault="007820D0" w:rsidP="000F64B0">
      <w:pPr>
        <w:pStyle w:val="Heading1"/>
        <w:numPr>
          <w:ilvl w:val="0"/>
          <w:numId w:val="0"/>
        </w:numPr>
        <w:rPr>
          <w:lang w:val="en-US"/>
        </w:rPr>
      </w:pPr>
      <w:r w:rsidRPr="005B12CC">
        <w:rPr>
          <w:lang w:val="en-US"/>
        </w:rPr>
        <w:lastRenderedPageBreak/>
        <w:t>Conclusion</w:t>
      </w:r>
    </w:p>
    <w:p w14:paraId="683FAF35" w14:textId="777541A7" w:rsidR="00EA3FAB" w:rsidRPr="005B12CC" w:rsidRDefault="00EA3FAB" w:rsidP="008E2B6B">
      <w:pPr>
        <w:rPr>
          <w:rStyle w:val="eop"/>
          <w:color w:val="000000"/>
          <w:shd w:val="clear" w:color="auto" w:fill="FFFFFF"/>
          <w:lang w:val="en-US"/>
        </w:rPr>
      </w:pPr>
      <w:r w:rsidRPr="005B12CC">
        <w:rPr>
          <w:rStyle w:val="normaltextrun"/>
          <w:color w:val="000000"/>
          <w:shd w:val="clear" w:color="auto" w:fill="FFFFFF"/>
          <w:lang w:val="en-US"/>
        </w:rPr>
        <w:t>In this contribution, we make the following observation regarding ISAC channel modeling:</w:t>
      </w:r>
      <w:r w:rsidRPr="005B12CC">
        <w:rPr>
          <w:rStyle w:val="eop"/>
          <w:color w:val="000000"/>
          <w:shd w:val="clear" w:color="auto" w:fill="FFFFFF"/>
          <w:lang w:val="en-US"/>
        </w:rPr>
        <w:t> </w:t>
      </w:r>
    </w:p>
    <w:p w14:paraId="5EB71863" w14:textId="77777777" w:rsidR="005B12CC" w:rsidRPr="005B12CC" w:rsidRDefault="005B12CC" w:rsidP="005B12CC">
      <w:pPr>
        <w:ind w:left="1560" w:hanging="1276"/>
        <w:rPr>
          <w:b/>
          <w:bCs/>
          <w:i/>
          <w:iCs/>
          <w:lang w:val="en-US"/>
        </w:rPr>
      </w:pPr>
      <w:r w:rsidRPr="005B12CC">
        <w:rPr>
          <w:b/>
          <w:bCs/>
          <w:i/>
          <w:iCs/>
          <w:lang w:val="en-US"/>
        </w:rPr>
        <w:t>Observation 1:</w:t>
      </w:r>
      <w:r w:rsidRPr="005B12CC">
        <w:rPr>
          <w:b/>
          <w:bCs/>
          <w:i/>
          <w:iCs/>
          <w:lang w:val="en-US"/>
        </w:rPr>
        <w:tab/>
        <w:t>Target component channel model can be studied in more detail after progress is made on relevant target model parameters including suitable value ranges and resolutions.</w:t>
      </w:r>
    </w:p>
    <w:p w14:paraId="7D55290C" w14:textId="3961C953" w:rsidR="008E2B6B" w:rsidRPr="000F64B0" w:rsidRDefault="000F64B0" w:rsidP="008E2B6B">
      <w:pPr>
        <w:rPr>
          <w:b/>
          <w:bCs/>
          <w:lang w:val="en-US"/>
        </w:rPr>
      </w:pPr>
      <w:r w:rsidRPr="000F64B0">
        <w:rPr>
          <w:rStyle w:val="normaltextrun"/>
          <w:color w:val="000000"/>
          <w:shd w:val="clear" w:color="auto" w:fill="FFFFFF"/>
          <w:lang w:val="en-US"/>
        </w:rPr>
        <w:t>Additionally, the following proposals are made regarding ISAC channel modeling:</w:t>
      </w:r>
      <w:r w:rsidR="00E938B5" w:rsidRPr="000F64B0">
        <w:rPr>
          <w:b/>
          <w:bCs/>
          <w:lang w:val="en-US"/>
        </w:rPr>
        <w:t xml:space="preserve"> </w:t>
      </w:r>
      <w:r w:rsidR="008E2B6B" w:rsidRPr="000F64B0">
        <w:rPr>
          <w:b/>
          <w:bCs/>
          <w:lang w:val="en-US"/>
        </w:rPr>
        <w:t xml:space="preserve"> </w:t>
      </w:r>
    </w:p>
    <w:p w14:paraId="608B577D" w14:textId="77777777" w:rsidR="000F64B0" w:rsidRPr="005B12CC" w:rsidRDefault="000F64B0" w:rsidP="000F64B0">
      <w:pPr>
        <w:ind w:left="1418" w:hanging="1134"/>
        <w:rPr>
          <w:b/>
          <w:bCs/>
          <w:i/>
          <w:iCs/>
          <w:lang w:val="en-US"/>
        </w:rPr>
      </w:pPr>
      <w:r w:rsidRPr="005B12CC">
        <w:rPr>
          <w:b/>
          <w:bCs/>
          <w:i/>
          <w:iCs/>
          <w:lang w:val="en-US"/>
        </w:rPr>
        <w:t xml:space="preserve">Proposal </w:t>
      </w:r>
      <w:r>
        <w:rPr>
          <w:b/>
          <w:bCs/>
          <w:i/>
          <w:iCs/>
          <w:lang w:val="en-US"/>
        </w:rPr>
        <w:t>1</w:t>
      </w:r>
      <w:r w:rsidRPr="005B12CC">
        <w:rPr>
          <w:b/>
          <w:bCs/>
          <w:i/>
          <w:iCs/>
          <w:lang w:val="en-US"/>
        </w:rPr>
        <w:t>:</w:t>
      </w:r>
      <w:r w:rsidRPr="005B12CC">
        <w:rPr>
          <w:b/>
          <w:bCs/>
          <w:i/>
          <w:iCs/>
          <w:lang w:val="en-US"/>
        </w:rPr>
        <w:tab/>
        <w:t>Prioritize the development of link level channel model methodology for over system level channel model.</w:t>
      </w:r>
    </w:p>
    <w:p w14:paraId="738F672B" w14:textId="77777777" w:rsidR="000F64B0" w:rsidRPr="005B12CC" w:rsidRDefault="000F64B0" w:rsidP="000F64B0">
      <w:pPr>
        <w:ind w:left="1418" w:hanging="1134"/>
        <w:rPr>
          <w:b/>
          <w:bCs/>
          <w:i/>
          <w:iCs/>
          <w:lang w:val="en-US"/>
        </w:rPr>
      </w:pPr>
      <w:r w:rsidRPr="005B12CC">
        <w:rPr>
          <w:b/>
          <w:bCs/>
          <w:i/>
          <w:iCs/>
          <w:lang w:val="en-US"/>
        </w:rPr>
        <w:t xml:space="preserve">Proposal </w:t>
      </w:r>
      <w:r>
        <w:rPr>
          <w:b/>
          <w:bCs/>
          <w:i/>
          <w:iCs/>
          <w:lang w:val="en-US"/>
        </w:rPr>
        <w:t>2</w:t>
      </w:r>
      <w:r w:rsidRPr="005B12CC">
        <w:rPr>
          <w:b/>
          <w:bCs/>
          <w:i/>
          <w:iCs/>
          <w:lang w:val="en-US"/>
        </w:rPr>
        <w:t>:</w:t>
      </w:r>
      <w:r w:rsidRPr="005B12CC">
        <w:rPr>
          <w:b/>
          <w:bCs/>
          <w:i/>
          <w:iCs/>
          <w:lang w:val="en-US"/>
        </w:rPr>
        <w:tab/>
        <w:t xml:space="preserve">Monostatic network-based sensing models and DL and UL bistatic sensing models are prioritized over monostatic UE-based sensing models and UE-to-UE bistatic sensing models.  </w:t>
      </w:r>
    </w:p>
    <w:p w14:paraId="7BEA4A9C" w14:textId="77777777" w:rsidR="000F64B0" w:rsidRPr="005B12CC" w:rsidRDefault="000F64B0" w:rsidP="000F64B0">
      <w:pPr>
        <w:ind w:left="1418" w:hanging="1134"/>
        <w:rPr>
          <w:b/>
          <w:bCs/>
          <w:i/>
          <w:iCs/>
          <w:lang w:val="en-US"/>
        </w:rPr>
      </w:pPr>
      <w:r w:rsidRPr="005B12CC">
        <w:rPr>
          <w:b/>
          <w:bCs/>
          <w:i/>
          <w:iCs/>
          <w:lang w:val="en-US"/>
        </w:rPr>
        <w:t xml:space="preserve">Proposal </w:t>
      </w:r>
      <w:r>
        <w:rPr>
          <w:b/>
          <w:bCs/>
          <w:i/>
          <w:iCs/>
          <w:lang w:val="en-US"/>
        </w:rPr>
        <w:t>3</w:t>
      </w:r>
      <w:r w:rsidRPr="005B12CC">
        <w:rPr>
          <w:b/>
          <w:bCs/>
          <w:i/>
          <w:iCs/>
          <w:lang w:val="en-US"/>
        </w:rPr>
        <w:t>:</w:t>
      </w:r>
      <w:r w:rsidRPr="005B12CC">
        <w:rPr>
          <w:b/>
          <w:bCs/>
          <w:i/>
          <w:iCs/>
          <w:lang w:val="en-US"/>
        </w:rPr>
        <w:tab/>
        <w:t>Target component channel model defines the set of all multi-path propagation components between the sounder and the sensor that interact, i.e. reflection, refraction, scattering with an ISAC target.</w:t>
      </w:r>
    </w:p>
    <w:p w14:paraId="663D3DED" w14:textId="77777777" w:rsidR="000F64B0" w:rsidRPr="005B12CC" w:rsidRDefault="000F64B0" w:rsidP="000F64B0">
      <w:pPr>
        <w:pStyle w:val="ListParagraph"/>
        <w:numPr>
          <w:ilvl w:val="0"/>
          <w:numId w:val="27"/>
        </w:numPr>
        <w:spacing w:after="240"/>
        <w:rPr>
          <w:b/>
          <w:bCs/>
          <w:i/>
          <w:iCs/>
          <w:sz w:val="20"/>
          <w:szCs w:val="20"/>
          <w:lang w:val="en-US"/>
        </w:rPr>
      </w:pPr>
      <w:r w:rsidRPr="005B12CC">
        <w:rPr>
          <w:b/>
          <w:bCs/>
          <w:i/>
          <w:iCs/>
          <w:sz w:val="20"/>
          <w:szCs w:val="20"/>
          <w:lang w:val="en-US"/>
        </w:rPr>
        <w:t xml:space="preserve">FFS </w:t>
      </w:r>
      <w:proofErr w:type="gramStart"/>
      <w:r w:rsidRPr="005B12CC">
        <w:rPr>
          <w:b/>
          <w:bCs/>
          <w:i/>
          <w:iCs/>
          <w:sz w:val="20"/>
          <w:szCs w:val="20"/>
          <w:lang w:val="en-US"/>
        </w:rPr>
        <w:t>single-point</w:t>
      </w:r>
      <w:proofErr w:type="gramEnd"/>
      <w:r w:rsidRPr="005B12CC">
        <w:rPr>
          <w:b/>
          <w:bCs/>
          <w:i/>
          <w:iCs/>
          <w:sz w:val="20"/>
          <w:szCs w:val="20"/>
          <w:lang w:val="en-US"/>
        </w:rPr>
        <w:t xml:space="preserve"> vs. multi-point modeling of target</w:t>
      </w:r>
    </w:p>
    <w:p w14:paraId="558DB7B5" w14:textId="7F84619D" w:rsidR="000F64B0" w:rsidRPr="005B12CC" w:rsidRDefault="000F64B0" w:rsidP="000F64B0">
      <w:pPr>
        <w:ind w:left="1418" w:hanging="1134"/>
        <w:rPr>
          <w:b/>
          <w:bCs/>
          <w:i/>
          <w:iCs/>
          <w:lang w:val="en-US"/>
        </w:rPr>
      </w:pPr>
      <w:r w:rsidRPr="005B12CC">
        <w:rPr>
          <w:b/>
          <w:bCs/>
          <w:i/>
          <w:iCs/>
          <w:lang w:val="en-US"/>
        </w:rPr>
        <w:t xml:space="preserve">Proposal </w:t>
      </w:r>
      <w:r>
        <w:rPr>
          <w:b/>
          <w:bCs/>
          <w:i/>
          <w:iCs/>
          <w:lang w:val="en-US"/>
        </w:rPr>
        <w:t>4</w:t>
      </w:r>
      <w:r w:rsidRPr="005B12CC">
        <w:rPr>
          <w:b/>
          <w:bCs/>
          <w:i/>
          <w:iCs/>
          <w:lang w:val="en-US"/>
        </w:rPr>
        <w:t>:</w:t>
      </w:r>
      <w:r w:rsidRPr="005B12CC">
        <w:rPr>
          <w:lang w:val="en-US"/>
        </w:rPr>
        <w:tab/>
      </w:r>
      <w:r w:rsidRPr="005B12CC">
        <w:rPr>
          <w:b/>
          <w:bCs/>
          <w:i/>
          <w:iCs/>
          <w:lang w:val="en-US"/>
        </w:rPr>
        <w:t>Clutter component channel model defines the set of all multi-path propagation components between the sounder and the sensor that do not interact, i.e. reflection, refraction, scattering with an ISAC target.</w:t>
      </w:r>
    </w:p>
    <w:p w14:paraId="09D8F1C7" w14:textId="77777777" w:rsidR="000F64B0" w:rsidRPr="005B12CC" w:rsidRDefault="000F64B0" w:rsidP="000F64B0">
      <w:pPr>
        <w:ind w:left="1418" w:hanging="1134"/>
        <w:rPr>
          <w:b/>
          <w:bCs/>
          <w:i/>
          <w:iCs/>
          <w:lang w:val="en-US"/>
        </w:rPr>
      </w:pPr>
      <w:r w:rsidRPr="005B12CC">
        <w:rPr>
          <w:b/>
          <w:bCs/>
          <w:i/>
          <w:iCs/>
          <w:lang w:val="en-US"/>
        </w:rPr>
        <w:t xml:space="preserve">Proposal </w:t>
      </w:r>
      <w:r>
        <w:rPr>
          <w:b/>
          <w:bCs/>
          <w:i/>
          <w:iCs/>
          <w:lang w:val="en-US"/>
        </w:rPr>
        <w:t>5</w:t>
      </w:r>
      <w:r w:rsidRPr="005B12CC">
        <w:rPr>
          <w:b/>
          <w:bCs/>
          <w:i/>
          <w:iCs/>
          <w:lang w:val="en-US"/>
        </w:rPr>
        <w:t>:</w:t>
      </w:r>
      <w:r w:rsidRPr="005B12CC">
        <w:rPr>
          <w:b/>
          <w:bCs/>
          <w:i/>
          <w:iCs/>
          <w:lang w:val="en-US"/>
        </w:rPr>
        <w:tab/>
        <w:t>ISAC channel is modeled as the linear superposition of the target and clutter component channel models.</w:t>
      </w:r>
    </w:p>
    <w:p w14:paraId="2F9F7B09" w14:textId="77777777" w:rsidR="000F64B0" w:rsidRPr="005B12CC" w:rsidRDefault="000F64B0" w:rsidP="000F64B0">
      <w:pPr>
        <w:ind w:left="1418" w:hanging="1134"/>
        <w:rPr>
          <w:b/>
          <w:bCs/>
          <w:i/>
          <w:iCs/>
          <w:lang w:val="en-US"/>
        </w:rPr>
      </w:pPr>
      <w:r w:rsidRPr="005B12CC">
        <w:rPr>
          <w:b/>
          <w:bCs/>
          <w:i/>
          <w:iCs/>
          <w:lang w:val="en-US"/>
        </w:rPr>
        <w:t xml:space="preserve">Proposal </w:t>
      </w:r>
      <w:r>
        <w:rPr>
          <w:b/>
          <w:bCs/>
          <w:i/>
          <w:iCs/>
          <w:lang w:val="en-US"/>
        </w:rPr>
        <w:t>6</w:t>
      </w:r>
      <w:r w:rsidRPr="005B12CC">
        <w:rPr>
          <w:b/>
          <w:bCs/>
          <w:i/>
          <w:iCs/>
          <w:lang w:val="en-US"/>
        </w:rPr>
        <w:t>:</w:t>
      </w:r>
      <w:r w:rsidRPr="005B12CC">
        <w:rPr>
          <w:b/>
          <w:bCs/>
          <w:i/>
          <w:iCs/>
          <w:lang w:val="en-US"/>
        </w:rPr>
        <w:tab/>
        <w:t>Prioritize alignment of channel model methodology with legacy communication when applicable, e.g. UL and DL bistatic models.</w:t>
      </w:r>
    </w:p>
    <w:p w14:paraId="66FC47E6" w14:textId="77777777" w:rsidR="000F64B0" w:rsidRPr="005B12CC" w:rsidRDefault="000F64B0" w:rsidP="000F64B0">
      <w:pPr>
        <w:ind w:left="1418" w:hanging="1134"/>
        <w:rPr>
          <w:b/>
          <w:bCs/>
          <w:i/>
          <w:iCs/>
          <w:lang w:val="en-US"/>
        </w:rPr>
      </w:pPr>
      <w:r w:rsidRPr="005B12CC">
        <w:rPr>
          <w:b/>
          <w:bCs/>
          <w:i/>
          <w:iCs/>
          <w:lang w:val="en-US"/>
        </w:rPr>
        <w:t xml:space="preserve">Proposal </w:t>
      </w:r>
      <w:r>
        <w:rPr>
          <w:b/>
          <w:bCs/>
          <w:i/>
          <w:iCs/>
          <w:lang w:val="en-US"/>
        </w:rPr>
        <w:t>7</w:t>
      </w:r>
      <w:r w:rsidRPr="005B12CC">
        <w:rPr>
          <w:b/>
          <w:bCs/>
          <w:i/>
          <w:iCs/>
          <w:lang w:val="en-US"/>
        </w:rPr>
        <w:t>:</w:t>
      </w:r>
      <w:r w:rsidRPr="005B12CC">
        <w:rPr>
          <w:b/>
          <w:bCs/>
          <w:i/>
          <w:iCs/>
          <w:lang w:val="en-US"/>
        </w:rPr>
        <w:tab/>
        <w:t>Prioritize cluster-based channel modelling like legacy model from TR 38.901 over ERT and hybrid-MAP-based channel modelling techniques.</w:t>
      </w:r>
    </w:p>
    <w:p w14:paraId="7FDFF6C4" w14:textId="77777777" w:rsidR="000F64B0" w:rsidRPr="005B12CC" w:rsidRDefault="000F64B0" w:rsidP="000F64B0">
      <w:pPr>
        <w:ind w:left="1418" w:hanging="1134"/>
        <w:rPr>
          <w:b/>
          <w:bCs/>
          <w:i/>
          <w:iCs/>
          <w:lang w:val="en-US"/>
        </w:rPr>
      </w:pPr>
      <w:r w:rsidRPr="005B12CC">
        <w:rPr>
          <w:b/>
          <w:bCs/>
          <w:i/>
          <w:iCs/>
          <w:lang w:val="en-US"/>
        </w:rPr>
        <w:t xml:space="preserve">Proposal </w:t>
      </w:r>
      <w:r>
        <w:rPr>
          <w:b/>
          <w:bCs/>
          <w:i/>
          <w:iCs/>
          <w:lang w:val="en-US"/>
        </w:rPr>
        <w:t>8</w:t>
      </w:r>
      <w:r w:rsidRPr="005B12CC">
        <w:rPr>
          <w:b/>
          <w:bCs/>
          <w:i/>
          <w:iCs/>
          <w:lang w:val="en-US"/>
        </w:rPr>
        <w:t>:</w:t>
      </w:r>
      <w:r w:rsidRPr="005B12CC">
        <w:rPr>
          <w:b/>
          <w:bCs/>
          <w:i/>
          <w:iCs/>
          <w:lang w:val="en-US"/>
        </w:rPr>
        <w:tab/>
        <w:t>Large scale channel model parameters such as number of clusters, large scale channel parameters, and independent cluster parameters should be dependent on sensing model, i.e. monostatic or bistatic.</w:t>
      </w:r>
    </w:p>
    <w:p w14:paraId="31C80044" w14:textId="77777777" w:rsidR="000F64B0" w:rsidRPr="005B12CC" w:rsidRDefault="000F64B0" w:rsidP="000F64B0">
      <w:pPr>
        <w:ind w:left="1418" w:hanging="1134"/>
        <w:rPr>
          <w:b/>
          <w:bCs/>
          <w:i/>
          <w:iCs/>
          <w:lang w:val="en-US"/>
        </w:rPr>
      </w:pPr>
      <w:r w:rsidRPr="005B12CC">
        <w:rPr>
          <w:b/>
          <w:bCs/>
          <w:i/>
          <w:iCs/>
          <w:lang w:val="en-US"/>
        </w:rPr>
        <w:t xml:space="preserve">Proposal </w:t>
      </w:r>
      <w:r>
        <w:rPr>
          <w:b/>
          <w:bCs/>
          <w:i/>
          <w:iCs/>
          <w:lang w:val="en-US"/>
        </w:rPr>
        <w:t>9</w:t>
      </w:r>
      <w:r w:rsidRPr="005B12CC">
        <w:rPr>
          <w:b/>
          <w:bCs/>
          <w:i/>
          <w:iCs/>
          <w:lang w:val="en-US"/>
        </w:rPr>
        <w:t>:</w:t>
      </w:r>
      <w:r w:rsidRPr="005B12CC">
        <w:rPr>
          <w:b/>
          <w:bCs/>
          <w:i/>
          <w:iCs/>
          <w:lang w:val="en-US"/>
        </w:rPr>
        <w:tab/>
        <w:t>Method for link level simulation including CDL cluster parameters described in TR 38.901 should be used as baseline for the clutter channel model component at least for bistatic channel models.</w:t>
      </w:r>
    </w:p>
    <w:p w14:paraId="75F34020" w14:textId="77777777" w:rsidR="000F64B0" w:rsidRPr="005B12CC" w:rsidRDefault="000F64B0" w:rsidP="000F64B0">
      <w:pPr>
        <w:ind w:left="1418" w:hanging="1134"/>
        <w:rPr>
          <w:b/>
          <w:bCs/>
          <w:i/>
          <w:iCs/>
          <w:lang w:val="en-US"/>
        </w:rPr>
      </w:pPr>
      <w:r w:rsidRPr="005B12CC">
        <w:rPr>
          <w:b/>
          <w:bCs/>
          <w:i/>
          <w:iCs/>
          <w:lang w:val="en-US"/>
        </w:rPr>
        <w:t xml:space="preserve">Proposal </w:t>
      </w:r>
      <w:r>
        <w:rPr>
          <w:b/>
          <w:bCs/>
          <w:i/>
          <w:iCs/>
          <w:lang w:val="en-US"/>
        </w:rPr>
        <w:t>10</w:t>
      </w:r>
      <w:r w:rsidRPr="005B12CC">
        <w:rPr>
          <w:b/>
          <w:bCs/>
          <w:i/>
          <w:iCs/>
          <w:lang w:val="en-US"/>
        </w:rPr>
        <w:t>:</w:t>
      </w:r>
      <w:r w:rsidRPr="005B12CC">
        <w:rPr>
          <w:b/>
          <w:bCs/>
          <w:i/>
          <w:iCs/>
          <w:lang w:val="en-US"/>
        </w:rPr>
        <w:tab/>
        <w:t>Method for fast fading channel model including large scale parameter configuration and independent cluster parameters described in TR 38.901 should be used as baseline for the clutter channel model component at least for bistatic channel models.</w:t>
      </w:r>
    </w:p>
    <w:p w14:paraId="757A361A" w14:textId="77777777" w:rsidR="00A54A80" w:rsidRPr="005B12CC" w:rsidRDefault="00A54A80" w:rsidP="001F201D">
      <w:pPr>
        <w:rPr>
          <w:b/>
          <w:bCs/>
          <w:lang w:val="en-US"/>
        </w:rPr>
      </w:pPr>
    </w:p>
    <w:p w14:paraId="54FBCA9D" w14:textId="77777777" w:rsidR="000F64B0" w:rsidRDefault="000F64B0">
      <w:pPr>
        <w:overflowPunct/>
        <w:autoSpaceDE/>
        <w:autoSpaceDN/>
        <w:adjustRightInd/>
        <w:spacing w:after="0"/>
        <w:textAlignment w:val="auto"/>
        <w:rPr>
          <w:rFonts w:ascii="Arial" w:hAnsi="Arial"/>
          <w:sz w:val="36"/>
          <w:lang w:val="en-US"/>
        </w:rPr>
      </w:pPr>
      <w:r>
        <w:rPr>
          <w:lang w:val="en-US"/>
        </w:rPr>
        <w:br w:type="page"/>
      </w:r>
    </w:p>
    <w:p w14:paraId="0D3F07B4" w14:textId="50973C94" w:rsidR="00AC6AF3" w:rsidRPr="005B12CC" w:rsidRDefault="00AC6AF3" w:rsidP="00AC6AF3">
      <w:pPr>
        <w:pStyle w:val="Heading1"/>
        <w:numPr>
          <w:ilvl w:val="0"/>
          <w:numId w:val="0"/>
        </w:numPr>
        <w:ind w:left="432" w:hanging="432"/>
        <w:rPr>
          <w:lang w:val="en-US"/>
        </w:rPr>
      </w:pPr>
      <w:r w:rsidRPr="005B12CC">
        <w:rPr>
          <w:lang w:val="en-US"/>
        </w:rPr>
        <w:lastRenderedPageBreak/>
        <w:t>References</w:t>
      </w:r>
    </w:p>
    <w:p w14:paraId="77D2E10A" w14:textId="22ADFDE4" w:rsidR="00FC5945" w:rsidRPr="005B12CC" w:rsidRDefault="00FC5945" w:rsidP="00090989">
      <w:pPr>
        <w:pStyle w:val="ListParagraph"/>
        <w:numPr>
          <w:ilvl w:val="0"/>
          <w:numId w:val="4"/>
        </w:numPr>
        <w:rPr>
          <w:sz w:val="20"/>
          <w:szCs w:val="20"/>
          <w:lang w:val="en-US"/>
        </w:rPr>
      </w:pPr>
      <w:bookmarkStart w:id="3" w:name="_Hlk146225683"/>
      <w:r w:rsidRPr="005B12CC">
        <w:rPr>
          <w:sz w:val="20"/>
          <w:szCs w:val="20"/>
          <w:lang w:val="en-US"/>
        </w:rPr>
        <w:t>R</w:t>
      </w:r>
      <w:r w:rsidR="00073279" w:rsidRPr="005B12CC">
        <w:rPr>
          <w:sz w:val="20"/>
          <w:szCs w:val="20"/>
          <w:lang w:val="en-US"/>
        </w:rPr>
        <w:t>P</w:t>
      </w:r>
      <w:r w:rsidRPr="005B12CC">
        <w:rPr>
          <w:sz w:val="20"/>
          <w:szCs w:val="20"/>
          <w:lang w:val="en-US"/>
        </w:rPr>
        <w:t>-23</w:t>
      </w:r>
      <w:r w:rsidR="00B564EE" w:rsidRPr="005B12CC">
        <w:rPr>
          <w:sz w:val="20"/>
          <w:szCs w:val="20"/>
          <w:lang w:val="en-US"/>
        </w:rPr>
        <w:t>4069</w:t>
      </w:r>
      <w:r w:rsidRPr="005B12CC">
        <w:rPr>
          <w:sz w:val="20"/>
          <w:szCs w:val="20"/>
          <w:lang w:val="en-US"/>
        </w:rPr>
        <w:tab/>
      </w:r>
      <w:r w:rsidR="00B564EE" w:rsidRPr="005B12CC">
        <w:rPr>
          <w:sz w:val="20"/>
          <w:szCs w:val="20"/>
          <w:lang w:val="en-US"/>
        </w:rPr>
        <w:t xml:space="preserve">New SID: Study on channel modelling for Integrated Sensing </w:t>
      </w:r>
      <w:proofErr w:type="gramStart"/>
      <w:r w:rsidR="00B564EE" w:rsidRPr="005B12CC">
        <w:rPr>
          <w:sz w:val="20"/>
          <w:szCs w:val="20"/>
          <w:lang w:val="en-US"/>
        </w:rPr>
        <w:t>And</w:t>
      </w:r>
      <w:proofErr w:type="gramEnd"/>
      <w:r w:rsidR="00B564EE" w:rsidRPr="005B12CC">
        <w:rPr>
          <w:sz w:val="20"/>
          <w:szCs w:val="20"/>
          <w:lang w:val="en-US"/>
        </w:rPr>
        <w:t xml:space="preserve"> Communication () for NR</w:t>
      </w:r>
    </w:p>
    <w:bookmarkEnd w:id="3"/>
    <w:p w14:paraId="54EC168F" w14:textId="77777777" w:rsidR="000A26B5" w:rsidRPr="005B12CC" w:rsidRDefault="000A26B5">
      <w:pPr>
        <w:overflowPunct/>
        <w:autoSpaceDE/>
        <w:autoSpaceDN/>
        <w:adjustRightInd/>
        <w:spacing w:after="0"/>
        <w:textAlignment w:val="auto"/>
        <w:rPr>
          <w:lang w:val="en-US"/>
        </w:rPr>
      </w:pPr>
    </w:p>
    <w:p w14:paraId="200A3BF5" w14:textId="77777777" w:rsidR="00F536C1" w:rsidRPr="005B12CC" w:rsidRDefault="00F536C1">
      <w:pPr>
        <w:overflowPunct/>
        <w:autoSpaceDE/>
        <w:autoSpaceDN/>
        <w:adjustRightInd/>
        <w:spacing w:after="0"/>
        <w:textAlignment w:val="auto"/>
        <w:rPr>
          <w:lang w:val="en-US"/>
        </w:rPr>
      </w:pPr>
    </w:p>
    <w:p w14:paraId="0ED0198E" w14:textId="77777777" w:rsidR="00F536C1" w:rsidRPr="005B12CC" w:rsidRDefault="00F536C1">
      <w:pPr>
        <w:overflowPunct/>
        <w:autoSpaceDE/>
        <w:autoSpaceDN/>
        <w:adjustRightInd/>
        <w:spacing w:after="0"/>
        <w:textAlignment w:val="auto"/>
        <w:rPr>
          <w:lang w:val="en-US"/>
        </w:rPr>
      </w:pPr>
    </w:p>
    <w:p w14:paraId="6BE3EE98" w14:textId="77777777" w:rsidR="00F536C1" w:rsidRPr="005B12CC" w:rsidRDefault="00F536C1">
      <w:pPr>
        <w:overflowPunct/>
        <w:autoSpaceDE/>
        <w:autoSpaceDN/>
        <w:adjustRightInd/>
        <w:spacing w:after="0"/>
        <w:textAlignment w:val="auto"/>
        <w:rPr>
          <w:lang w:val="en-US"/>
        </w:rPr>
      </w:pPr>
    </w:p>
    <w:p w14:paraId="54B9D0E9" w14:textId="77777777" w:rsidR="00F536C1" w:rsidRPr="005B12CC" w:rsidRDefault="00F536C1">
      <w:pPr>
        <w:overflowPunct/>
        <w:autoSpaceDE/>
        <w:autoSpaceDN/>
        <w:adjustRightInd/>
        <w:spacing w:after="0"/>
        <w:textAlignment w:val="auto"/>
        <w:rPr>
          <w:lang w:val="en-US"/>
        </w:rPr>
      </w:pPr>
    </w:p>
    <w:p w14:paraId="276D42A0" w14:textId="77777777" w:rsidR="00F536C1" w:rsidRPr="005B12CC" w:rsidRDefault="00F536C1">
      <w:pPr>
        <w:overflowPunct/>
        <w:autoSpaceDE/>
        <w:autoSpaceDN/>
        <w:adjustRightInd/>
        <w:spacing w:after="0"/>
        <w:textAlignment w:val="auto"/>
        <w:rPr>
          <w:lang w:val="en-US"/>
        </w:rPr>
      </w:pPr>
    </w:p>
    <w:p w14:paraId="47E9569F" w14:textId="77777777" w:rsidR="00F536C1" w:rsidRPr="005B12CC" w:rsidRDefault="00F536C1">
      <w:pPr>
        <w:overflowPunct/>
        <w:autoSpaceDE/>
        <w:autoSpaceDN/>
        <w:adjustRightInd/>
        <w:spacing w:after="0"/>
        <w:textAlignment w:val="auto"/>
        <w:rPr>
          <w:lang w:val="en-US"/>
        </w:rPr>
      </w:pPr>
    </w:p>
    <w:p w14:paraId="501ECA5D" w14:textId="77777777" w:rsidR="00F536C1" w:rsidRPr="005B12CC" w:rsidRDefault="00F536C1">
      <w:pPr>
        <w:overflowPunct/>
        <w:autoSpaceDE/>
        <w:autoSpaceDN/>
        <w:adjustRightInd/>
        <w:spacing w:after="0"/>
        <w:textAlignment w:val="auto"/>
        <w:rPr>
          <w:lang w:val="en-US"/>
        </w:rPr>
      </w:pPr>
    </w:p>
    <w:p w14:paraId="480FBEC5" w14:textId="77777777" w:rsidR="00F536C1" w:rsidRPr="005B12CC" w:rsidRDefault="00F536C1">
      <w:pPr>
        <w:overflowPunct/>
        <w:autoSpaceDE/>
        <w:autoSpaceDN/>
        <w:adjustRightInd/>
        <w:spacing w:after="0"/>
        <w:textAlignment w:val="auto"/>
        <w:rPr>
          <w:lang w:val="en-US"/>
        </w:rPr>
      </w:pPr>
    </w:p>
    <w:p w14:paraId="393A3895" w14:textId="77777777" w:rsidR="00F536C1" w:rsidRPr="005B12CC" w:rsidRDefault="00F536C1">
      <w:pPr>
        <w:overflowPunct/>
        <w:autoSpaceDE/>
        <w:autoSpaceDN/>
        <w:adjustRightInd/>
        <w:spacing w:after="0"/>
        <w:textAlignment w:val="auto"/>
        <w:rPr>
          <w:lang w:val="en-US"/>
        </w:rPr>
      </w:pPr>
    </w:p>
    <w:p w14:paraId="6242266D" w14:textId="77777777" w:rsidR="00F536C1" w:rsidRPr="005B12CC" w:rsidRDefault="00F536C1">
      <w:pPr>
        <w:overflowPunct/>
        <w:autoSpaceDE/>
        <w:autoSpaceDN/>
        <w:adjustRightInd/>
        <w:spacing w:after="0"/>
        <w:textAlignment w:val="auto"/>
        <w:rPr>
          <w:lang w:val="en-US"/>
        </w:rPr>
      </w:pPr>
    </w:p>
    <w:p w14:paraId="23D9F362" w14:textId="77777777" w:rsidR="00F536C1" w:rsidRPr="005B12CC" w:rsidRDefault="00F536C1">
      <w:pPr>
        <w:overflowPunct/>
        <w:autoSpaceDE/>
        <w:autoSpaceDN/>
        <w:adjustRightInd/>
        <w:spacing w:after="0"/>
        <w:textAlignment w:val="auto"/>
        <w:rPr>
          <w:lang w:val="en-US"/>
        </w:rPr>
      </w:pPr>
    </w:p>
    <w:p w14:paraId="6101EA03" w14:textId="77777777" w:rsidR="00F536C1" w:rsidRPr="005B12CC" w:rsidRDefault="00F536C1">
      <w:pPr>
        <w:overflowPunct/>
        <w:autoSpaceDE/>
        <w:autoSpaceDN/>
        <w:adjustRightInd/>
        <w:spacing w:after="0"/>
        <w:textAlignment w:val="auto"/>
        <w:rPr>
          <w:lang w:val="en-US"/>
        </w:rPr>
      </w:pPr>
    </w:p>
    <w:p w14:paraId="15E2ABDB" w14:textId="77777777" w:rsidR="00F536C1" w:rsidRPr="005B12CC" w:rsidRDefault="00F536C1">
      <w:pPr>
        <w:overflowPunct/>
        <w:autoSpaceDE/>
        <w:autoSpaceDN/>
        <w:adjustRightInd/>
        <w:spacing w:after="0"/>
        <w:textAlignment w:val="auto"/>
        <w:rPr>
          <w:lang w:val="en-US"/>
        </w:rPr>
      </w:pPr>
    </w:p>
    <w:p w14:paraId="59A67244" w14:textId="77777777" w:rsidR="00F536C1" w:rsidRPr="005B12CC" w:rsidRDefault="00F536C1">
      <w:pPr>
        <w:overflowPunct/>
        <w:autoSpaceDE/>
        <w:autoSpaceDN/>
        <w:adjustRightInd/>
        <w:spacing w:after="0"/>
        <w:textAlignment w:val="auto"/>
        <w:rPr>
          <w:lang w:val="en-US"/>
        </w:rPr>
      </w:pPr>
    </w:p>
    <w:p w14:paraId="7A34F397" w14:textId="7130B419" w:rsidR="00F536C1" w:rsidRPr="005B12CC" w:rsidRDefault="00F536C1">
      <w:pPr>
        <w:overflowPunct/>
        <w:autoSpaceDE/>
        <w:autoSpaceDN/>
        <w:adjustRightInd/>
        <w:spacing w:after="0"/>
        <w:textAlignment w:val="auto"/>
        <w:rPr>
          <w:lang w:val="en-US"/>
        </w:rPr>
      </w:pPr>
    </w:p>
    <w:p w14:paraId="128FF0AE" w14:textId="77777777" w:rsidR="00F536C1" w:rsidRPr="005B12CC" w:rsidRDefault="00F536C1">
      <w:pPr>
        <w:overflowPunct/>
        <w:autoSpaceDE/>
        <w:autoSpaceDN/>
        <w:adjustRightInd/>
        <w:spacing w:after="0"/>
        <w:textAlignment w:val="auto"/>
        <w:rPr>
          <w:lang w:val="en-US"/>
        </w:rPr>
      </w:pPr>
    </w:p>
    <w:p w14:paraId="1FEE99F5" w14:textId="77777777" w:rsidR="00F536C1" w:rsidRPr="005B12CC" w:rsidRDefault="00F536C1">
      <w:pPr>
        <w:overflowPunct/>
        <w:autoSpaceDE/>
        <w:autoSpaceDN/>
        <w:adjustRightInd/>
        <w:spacing w:after="0"/>
        <w:textAlignment w:val="auto"/>
        <w:rPr>
          <w:lang w:val="en-US"/>
        </w:rPr>
      </w:pPr>
    </w:p>
    <w:p w14:paraId="3F92A736" w14:textId="77777777" w:rsidR="00F536C1" w:rsidRPr="005B12CC" w:rsidRDefault="00F536C1">
      <w:pPr>
        <w:overflowPunct/>
        <w:autoSpaceDE/>
        <w:autoSpaceDN/>
        <w:adjustRightInd/>
        <w:spacing w:after="0"/>
        <w:textAlignment w:val="auto"/>
        <w:rPr>
          <w:lang w:val="en-US"/>
        </w:rPr>
      </w:pPr>
    </w:p>
    <w:p w14:paraId="53694346" w14:textId="77777777" w:rsidR="000015DD" w:rsidRPr="005B12CC" w:rsidRDefault="000015DD">
      <w:pPr>
        <w:overflowPunct/>
        <w:autoSpaceDE/>
        <w:autoSpaceDN/>
        <w:adjustRightInd/>
        <w:spacing w:after="0"/>
        <w:textAlignment w:val="auto"/>
        <w:rPr>
          <w:lang w:val="en-US"/>
        </w:rPr>
      </w:pPr>
    </w:p>
    <w:p w14:paraId="1B841423" w14:textId="77777777" w:rsidR="000015DD" w:rsidRPr="005B12CC" w:rsidRDefault="000015DD">
      <w:pPr>
        <w:overflowPunct/>
        <w:autoSpaceDE/>
        <w:autoSpaceDN/>
        <w:adjustRightInd/>
        <w:spacing w:after="0"/>
        <w:textAlignment w:val="auto"/>
        <w:rPr>
          <w:lang w:val="en-US"/>
        </w:rPr>
      </w:pPr>
    </w:p>
    <w:p w14:paraId="25053B94" w14:textId="77777777" w:rsidR="000015DD" w:rsidRPr="005B12CC" w:rsidRDefault="000015DD">
      <w:pPr>
        <w:overflowPunct/>
        <w:autoSpaceDE/>
        <w:autoSpaceDN/>
        <w:adjustRightInd/>
        <w:spacing w:after="0"/>
        <w:textAlignment w:val="auto"/>
        <w:rPr>
          <w:lang w:val="en-US"/>
        </w:rPr>
      </w:pPr>
    </w:p>
    <w:p w14:paraId="176D6537" w14:textId="77777777" w:rsidR="000015DD" w:rsidRPr="005B12CC" w:rsidRDefault="000015DD">
      <w:pPr>
        <w:overflowPunct/>
        <w:autoSpaceDE/>
        <w:autoSpaceDN/>
        <w:adjustRightInd/>
        <w:spacing w:after="0"/>
        <w:textAlignment w:val="auto"/>
        <w:rPr>
          <w:lang w:val="en-US"/>
        </w:rPr>
      </w:pPr>
    </w:p>
    <w:p w14:paraId="120927C3" w14:textId="77777777" w:rsidR="000015DD" w:rsidRPr="005B12CC" w:rsidRDefault="000015DD">
      <w:pPr>
        <w:overflowPunct/>
        <w:autoSpaceDE/>
        <w:autoSpaceDN/>
        <w:adjustRightInd/>
        <w:spacing w:after="0"/>
        <w:textAlignment w:val="auto"/>
        <w:rPr>
          <w:lang w:val="en-US"/>
        </w:rPr>
      </w:pPr>
    </w:p>
    <w:p w14:paraId="3A38E35A" w14:textId="77777777" w:rsidR="000015DD" w:rsidRPr="005B12CC" w:rsidRDefault="000015DD">
      <w:pPr>
        <w:overflowPunct/>
        <w:autoSpaceDE/>
        <w:autoSpaceDN/>
        <w:adjustRightInd/>
        <w:spacing w:after="0"/>
        <w:textAlignment w:val="auto"/>
        <w:rPr>
          <w:lang w:val="en-US"/>
        </w:rPr>
      </w:pPr>
    </w:p>
    <w:p w14:paraId="6EAF5E56" w14:textId="77777777" w:rsidR="000015DD" w:rsidRPr="005B12CC" w:rsidRDefault="000015DD">
      <w:pPr>
        <w:overflowPunct/>
        <w:autoSpaceDE/>
        <w:autoSpaceDN/>
        <w:adjustRightInd/>
        <w:spacing w:after="0"/>
        <w:textAlignment w:val="auto"/>
        <w:rPr>
          <w:lang w:val="en-US"/>
        </w:rPr>
      </w:pPr>
    </w:p>
    <w:p w14:paraId="4C9074B2" w14:textId="77777777" w:rsidR="000015DD" w:rsidRPr="005B12CC" w:rsidRDefault="000015DD">
      <w:pPr>
        <w:overflowPunct/>
        <w:autoSpaceDE/>
        <w:autoSpaceDN/>
        <w:adjustRightInd/>
        <w:spacing w:after="0"/>
        <w:textAlignment w:val="auto"/>
        <w:rPr>
          <w:lang w:val="en-US"/>
        </w:rPr>
      </w:pPr>
    </w:p>
    <w:p w14:paraId="26ED3756" w14:textId="77777777" w:rsidR="000015DD" w:rsidRPr="005B12CC" w:rsidRDefault="000015DD">
      <w:pPr>
        <w:overflowPunct/>
        <w:autoSpaceDE/>
        <w:autoSpaceDN/>
        <w:adjustRightInd/>
        <w:spacing w:after="0"/>
        <w:textAlignment w:val="auto"/>
        <w:rPr>
          <w:lang w:val="en-US"/>
        </w:rPr>
      </w:pPr>
    </w:p>
    <w:p w14:paraId="7E9B0316" w14:textId="77777777" w:rsidR="000015DD" w:rsidRPr="005B12CC" w:rsidRDefault="000015DD">
      <w:pPr>
        <w:overflowPunct/>
        <w:autoSpaceDE/>
        <w:autoSpaceDN/>
        <w:adjustRightInd/>
        <w:spacing w:after="0"/>
        <w:textAlignment w:val="auto"/>
        <w:rPr>
          <w:lang w:val="en-US"/>
        </w:rPr>
      </w:pPr>
    </w:p>
    <w:p w14:paraId="6DE72CEE" w14:textId="77777777" w:rsidR="000015DD" w:rsidRPr="005B12CC" w:rsidRDefault="000015DD">
      <w:pPr>
        <w:overflowPunct/>
        <w:autoSpaceDE/>
        <w:autoSpaceDN/>
        <w:adjustRightInd/>
        <w:spacing w:after="0"/>
        <w:textAlignment w:val="auto"/>
        <w:rPr>
          <w:lang w:val="en-US"/>
        </w:rPr>
      </w:pPr>
    </w:p>
    <w:p w14:paraId="385E75F6" w14:textId="77777777" w:rsidR="000015DD" w:rsidRPr="005B12CC" w:rsidRDefault="000015DD">
      <w:pPr>
        <w:overflowPunct/>
        <w:autoSpaceDE/>
        <w:autoSpaceDN/>
        <w:adjustRightInd/>
        <w:spacing w:after="0"/>
        <w:textAlignment w:val="auto"/>
        <w:rPr>
          <w:lang w:val="en-US"/>
        </w:rPr>
      </w:pPr>
    </w:p>
    <w:p w14:paraId="2594498B" w14:textId="77777777" w:rsidR="000015DD" w:rsidRPr="005B12CC" w:rsidRDefault="000015DD">
      <w:pPr>
        <w:overflowPunct/>
        <w:autoSpaceDE/>
        <w:autoSpaceDN/>
        <w:adjustRightInd/>
        <w:spacing w:after="0"/>
        <w:textAlignment w:val="auto"/>
        <w:rPr>
          <w:lang w:val="en-US"/>
        </w:rPr>
      </w:pPr>
    </w:p>
    <w:p w14:paraId="698E4B50" w14:textId="77777777" w:rsidR="000015DD" w:rsidRPr="005B12CC" w:rsidRDefault="000015DD">
      <w:pPr>
        <w:overflowPunct/>
        <w:autoSpaceDE/>
        <w:autoSpaceDN/>
        <w:adjustRightInd/>
        <w:spacing w:after="0"/>
        <w:textAlignment w:val="auto"/>
        <w:rPr>
          <w:lang w:val="en-US"/>
        </w:rPr>
      </w:pPr>
    </w:p>
    <w:p w14:paraId="080DD9B4" w14:textId="77777777" w:rsidR="000015DD" w:rsidRPr="005B12CC" w:rsidRDefault="000015DD">
      <w:pPr>
        <w:overflowPunct/>
        <w:autoSpaceDE/>
        <w:autoSpaceDN/>
        <w:adjustRightInd/>
        <w:spacing w:after="0"/>
        <w:textAlignment w:val="auto"/>
        <w:rPr>
          <w:lang w:val="en-US"/>
        </w:rPr>
      </w:pPr>
    </w:p>
    <w:sectPr w:rsidR="000015DD" w:rsidRPr="005B12CC" w:rsidSect="000015DD">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5F876E" w14:textId="77777777" w:rsidR="00BD28AD" w:rsidRDefault="00BD28AD">
      <w:r>
        <w:separator/>
      </w:r>
    </w:p>
  </w:endnote>
  <w:endnote w:type="continuationSeparator" w:id="0">
    <w:p w14:paraId="2A8E3324" w14:textId="77777777" w:rsidR="00BD28AD" w:rsidRDefault="00BD28AD">
      <w:r>
        <w:continuationSeparator/>
      </w:r>
    </w:p>
  </w:endnote>
  <w:endnote w:type="continuationNotice" w:id="1">
    <w:p w14:paraId="188DF754" w14:textId="77777777" w:rsidR="00BD28AD" w:rsidRDefault="00BD28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3234EA" w14:textId="77777777" w:rsidR="00BD28AD" w:rsidRDefault="00BD28AD">
      <w:r>
        <w:separator/>
      </w:r>
    </w:p>
  </w:footnote>
  <w:footnote w:type="continuationSeparator" w:id="0">
    <w:p w14:paraId="5A2AEA17" w14:textId="77777777" w:rsidR="00BD28AD" w:rsidRDefault="00BD28AD">
      <w:r>
        <w:continuationSeparator/>
      </w:r>
    </w:p>
  </w:footnote>
  <w:footnote w:type="continuationNotice" w:id="1">
    <w:p w14:paraId="6DC3EE6D" w14:textId="77777777" w:rsidR="00BD28AD" w:rsidRDefault="00BD28A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A7F42"/>
    <w:multiLevelType w:val="hybridMultilevel"/>
    <w:tmpl w:val="6CAEBAB4"/>
    <w:lvl w:ilvl="0" w:tplc="0409000F">
      <w:start w:val="1"/>
      <w:numFmt w:val="decimal"/>
      <w:lvlText w:val="%1."/>
      <w:lvlJc w:val="left"/>
      <w:pPr>
        <w:ind w:left="426" w:hanging="360"/>
      </w:pPr>
      <w:rPr>
        <w:rFonts w:hint="default"/>
      </w:rPr>
    </w:lvl>
    <w:lvl w:ilvl="1" w:tplc="04090019" w:tentative="1">
      <w:start w:val="1"/>
      <w:numFmt w:val="lowerLetter"/>
      <w:lvlText w:val="%2."/>
      <w:lvlJc w:val="left"/>
      <w:pPr>
        <w:ind w:left="1146" w:hanging="360"/>
      </w:pPr>
    </w:lvl>
    <w:lvl w:ilvl="2" w:tplc="0409001B" w:tentative="1">
      <w:start w:val="1"/>
      <w:numFmt w:val="lowerRoman"/>
      <w:lvlText w:val="%3."/>
      <w:lvlJc w:val="right"/>
      <w:pPr>
        <w:ind w:left="1866" w:hanging="180"/>
      </w:pPr>
    </w:lvl>
    <w:lvl w:ilvl="3" w:tplc="0409000F" w:tentative="1">
      <w:start w:val="1"/>
      <w:numFmt w:val="decimal"/>
      <w:lvlText w:val="%4."/>
      <w:lvlJc w:val="left"/>
      <w:pPr>
        <w:ind w:left="2586" w:hanging="360"/>
      </w:pPr>
    </w:lvl>
    <w:lvl w:ilvl="4" w:tplc="04090019" w:tentative="1">
      <w:start w:val="1"/>
      <w:numFmt w:val="lowerLetter"/>
      <w:lvlText w:val="%5."/>
      <w:lvlJc w:val="left"/>
      <w:pPr>
        <w:ind w:left="3306" w:hanging="360"/>
      </w:pPr>
    </w:lvl>
    <w:lvl w:ilvl="5" w:tplc="0409001B" w:tentative="1">
      <w:start w:val="1"/>
      <w:numFmt w:val="lowerRoman"/>
      <w:lvlText w:val="%6."/>
      <w:lvlJc w:val="right"/>
      <w:pPr>
        <w:ind w:left="4026" w:hanging="180"/>
      </w:pPr>
    </w:lvl>
    <w:lvl w:ilvl="6" w:tplc="0409000F" w:tentative="1">
      <w:start w:val="1"/>
      <w:numFmt w:val="decimal"/>
      <w:lvlText w:val="%7."/>
      <w:lvlJc w:val="left"/>
      <w:pPr>
        <w:ind w:left="4746" w:hanging="360"/>
      </w:pPr>
    </w:lvl>
    <w:lvl w:ilvl="7" w:tplc="04090019" w:tentative="1">
      <w:start w:val="1"/>
      <w:numFmt w:val="lowerLetter"/>
      <w:lvlText w:val="%8."/>
      <w:lvlJc w:val="left"/>
      <w:pPr>
        <w:ind w:left="5466" w:hanging="360"/>
      </w:pPr>
    </w:lvl>
    <w:lvl w:ilvl="8" w:tplc="0409001B" w:tentative="1">
      <w:start w:val="1"/>
      <w:numFmt w:val="lowerRoman"/>
      <w:lvlText w:val="%9."/>
      <w:lvlJc w:val="right"/>
      <w:pPr>
        <w:ind w:left="6186"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635E4D"/>
    <w:multiLevelType w:val="hybridMultilevel"/>
    <w:tmpl w:val="E15033E4"/>
    <w:lvl w:ilvl="0" w:tplc="CD3CF58C">
      <w:start w:val="5"/>
      <w:numFmt w:val="decimal"/>
      <w:lvlText w:val="%1."/>
      <w:lvlJc w:val="left"/>
      <w:pPr>
        <w:tabs>
          <w:tab w:val="num" w:pos="720"/>
        </w:tabs>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794532"/>
    <w:multiLevelType w:val="hybridMultilevel"/>
    <w:tmpl w:val="B714FA32"/>
    <w:lvl w:ilvl="0" w:tplc="FDDEE1AE">
      <w:start w:val="5"/>
      <w:numFmt w:val="decimal"/>
      <w:lvlText w:val="%1."/>
      <w:lvlJc w:val="left"/>
      <w:pPr>
        <w:tabs>
          <w:tab w:val="num" w:pos="720"/>
        </w:tabs>
        <w:ind w:left="720" w:hanging="360"/>
      </w:pPr>
    </w:lvl>
    <w:lvl w:ilvl="1" w:tplc="54687924">
      <w:start w:val="1"/>
      <w:numFmt w:val="lowerLetter"/>
      <w:lvlText w:val="%2."/>
      <w:lvlJc w:val="left"/>
      <w:pPr>
        <w:tabs>
          <w:tab w:val="num" w:pos="1440"/>
        </w:tabs>
        <w:ind w:left="1440" w:hanging="360"/>
      </w:pPr>
    </w:lvl>
    <w:lvl w:ilvl="2" w:tplc="E74E51AC" w:tentative="1">
      <w:start w:val="1"/>
      <w:numFmt w:val="decimal"/>
      <w:lvlText w:val="%3."/>
      <w:lvlJc w:val="left"/>
      <w:pPr>
        <w:tabs>
          <w:tab w:val="num" w:pos="2160"/>
        </w:tabs>
        <w:ind w:left="2160" w:hanging="360"/>
      </w:pPr>
    </w:lvl>
    <w:lvl w:ilvl="3" w:tplc="BA64159C" w:tentative="1">
      <w:start w:val="1"/>
      <w:numFmt w:val="decimal"/>
      <w:lvlText w:val="%4."/>
      <w:lvlJc w:val="left"/>
      <w:pPr>
        <w:tabs>
          <w:tab w:val="num" w:pos="2880"/>
        </w:tabs>
        <w:ind w:left="2880" w:hanging="360"/>
      </w:pPr>
    </w:lvl>
    <w:lvl w:ilvl="4" w:tplc="89A2818C" w:tentative="1">
      <w:start w:val="1"/>
      <w:numFmt w:val="decimal"/>
      <w:lvlText w:val="%5."/>
      <w:lvlJc w:val="left"/>
      <w:pPr>
        <w:tabs>
          <w:tab w:val="num" w:pos="3600"/>
        </w:tabs>
        <w:ind w:left="3600" w:hanging="360"/>
      </w:pPr>
    </w:lvl>
    <w:lvl w:ilvl="5" w:tplc="6A466070" w:tentative="1">
      <w:start w:val="1"/>
      <w:numFmt w:val="decimal"/>
      <w:lvlText w:val="%6."/>
      <w:lvlJc w:val="left"/>
      <w:pPr>
        <w:tabs>
          <w:tab w:val="num" w:pos="4320"/>
        </w:tabs>
        <w:ind w:left="4320" w:hanging="360"/>
      </w:pPr>
    </w:lvl>
    <w:lvl w:ilvl="6" w:tplc="2E561E86" w:tentative="1">
      <w:start w:val="1"/>
      <w:numFmt w:val="decimal"/>
      <w:lvlText w:val="%7."/>
      <w:lvlJc w:val="left"/>
      <w:pPr>
        <w:tabs>
          <w:tab w:val="num" w:pos="5040"/>
        </w:tabs>
        <w:ind w:left="5040" w:hanging="360"/>
      </w:pPr>
    </w:lvl>
    <w:lvl w:ilvl="7" w:tplc="43C2BA4E" w:tentative="1">
      <w:start w:val="1"/>
      <w:numFmt w:val="decimal"/>
      <w:lvlText w:val="%8."/>
      <w:lvlJc w:val="left"/>
      <w:pPr>
        <w:tabs>
          <w:tab w:val="num" w:pos="5760"/>
        </w:tabs>
        <w:ind w:left="5760" w:hanging="360"/>
      </w:pPr>
    </w:lvl>
    <w:lvl w:ilvl="8" w:tplc="B74203E8" w:tentative="1">
      <w:start w:val="1"/>
      <w:numFmt w:val="decimal"/>
      <w:lvlText w:val="%9."/>
      <w:lvlJc w:val="left"/>
      <w:pPr>
        <w:tabs>
          <w:tab w:val="num" w:pos="6480"/>
        </w:tabs>
        <w:ind w:left="6480" w:hanging="360"/>
      </w:pPr>
    </w:lvl>
  </w:abstractNum>
  <w:abstractNum w:abstractNumId="5" w15:restartNumberingAfterBreak="0">
    <w:nsid w:val="255147C0"/>
    <w:multiLevelType w:val="hybridMultilevel"/>
    <w:tmpl w:val="B8DA3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D87D79"/>
    <w:multiLevelType w:val="hybridMultilevel"/>
    <w:tmpl w:val="564AE2C4"/>
    <w:lvl w:ilvl="0" w:tplc="10D8A8FA">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30183FC1"/>
    <w:multiLevelType w:val="hybridMultilevel"/>
    <w:tmpl w:val="A65E047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4CE6F4A"/>
    <w:multiLevelType w:val="hybridMultilevel"/>
    <w:tmpl w:val="32183522"/>
    <w:lvl w:ilvl="0" w:tplc="6CEE4F78">
      <w:start w:val="5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C14F06"/>
    <w:multiLevelType w:val="hybridMultilevel"/>
    <w:tmpl w:val="C372A2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1B2D72"/>
    <w:multiLevelType w:val="hybridMultilevel"/>
    <w:tmpl w:val="74EE4E14"/>
    <w:lvl w:ilvl="0" w:tplc="04090001">
      <w:start w:val="1"/>
      <w:numFmt w:val="bullet"/>
      <w:lvlText w:val=""/>
      <w:lvlJc w:val="left"/>
      <w:pPr>
        <w:ind w:left="2136" w:hanging="360"/>
      </w:pPr>
      <w:rPr>
        <w:rFonts w:ascii="Symbol" w:hAnsi="Symbol" w:hint="default"/>
      </w:rPr>
    </w:lvl>
    <w:lvl w:ilvl="1" w:tplc="04090003" w:tentative="1">
      <w:start w:val="1"/>
      <w:numFmt w:val="bullet"/>
      <w:lvlText w:val="o"/>
      <w:lvlJc w:val="left"/>
      <w:pPr>
        <w:ind w:left="2856" w:hanging="360"/>
      </w:pPr>
      <w:rPr>
        <w:rFonts w:ascii="Courier New" w:hAnsi="Courier New" w:cs="Courier New" w:hint="default"/>
      </w:rPr>
    </w:lvl>
    <w:lvl w:ilvl="2" w:tplc="04090005" w:tentative="1">
      <w:start w:val="1"/>
      <w:numFmt w:val="bullet"/>
      <w:lvlText w:val=""/>
      <w:lvlJc w:val="left"/>
      <w:pPr>
        <w:ind w:left="3576" w:hanging="360"/>
      </w:pPr>
      <w:rPr>
        <w:rFonts w:ascii="Wingdings" w:hAnsi="Wingdings" w:hint="default"/>
      </w:rPr>
    </w:lvl>
    <w:lvl w:ilvl="3" w:tplc="04090001" w:tentative="1">
      <w:start w:val="1"/>
      <w:numFmt w:val="bullet"/>
      <w:lvlText w:val=""/>
      <w:lvlJc w:val="left"/>
      <w:pPr>
        <w:ind w:left="4296" w:hanging="360"/>
      </w:pPr>
      <w:rPr>
        <w:rFonts w:ascii="Symbol" w:hAnsi="Symbol" w:hint="default"/>
      </w:rPr>
    </w:lvl>
    <w:lvl w:ilvl="4" w:tplc="04090003" w:tentative="1">
      <w:start w:val="1"/>
      <w:numFmt w:val="bullet"/>
      <w:lvlText w:val="o"/>
      <w:lvlJc w:val="left"/>
      <w:pPr>
        <w:ind w:left="5016" w:hanging="360"/>
      </w:pPr>
      <w:rPr>
        <w:rFonts w:ascii="Courier New" w:hAnsi="Courier New" w:cs="Courier New" w:hint="default"/>
      </w:rPr>
    </w:lvl>
    <w:lvl w:ilvl="5" w:tplc="04090005" w:tentative="1">
      <w:start w:val="1"/>
      <w:numFmt w:val="bullet"/>
      <w:lvlText w:val=""/>
      <w:lvlJc w:val="left"/>
      <w:pPr>
        <w:ind w:left="5736" w:hanging="360"/>
      </w:pPr>
      <w:rPr>
        <w:rFonts w:ascii="Wingdings" w:hAnsi="Wingdings" w:hint="default"/>
      </w:rPr>
    </w:lvl>
    <w:lvl w:ilvl="6" w:tplc="04090001" w:tentative="1">
      <w:start w:val="1"/>
      <w:numFmt w:val="bullet"/>
      <w:lvlText w:val=""/>
      <w:lvlJc w:val="left"/>
      <w:pPr>
        <w:ind w:left="6456" w:hanging="360"/>
      </w:pPr>
      <w:rPr>
        <w:rFonts w:ascii="Symbol" w:hAnsi="Symbol" w:hint="default"/>
      </w:rPr>
    </w:lvl>
    <w:lvl w:ilvl="7" w:tplc="04090003" w:tentative="1">
      <w:start w:val="1"/>
      <w:numFmt w:val="bullet"/>
      <w:lvlText w:val="o"/>
      <w:lvlJc w:val="left"/>
      <w:pPr>
        <w:ind w:left="7176" w:hanging="360"/>
      </w:pPr>
      <w:rPr>
        <w:rFonts w:ascii="Courier New" w:hAnsi="Courier New" w:cs="Courier New" w:hint="default"/>
      </w:rPr>
    </w:lvl>
    <w:lvl w:ilvl="8" w:tplc="04090005" w:tentative="1">
      <w:start w:val="1"/>
      <w:numFmt w:val="bullet"/>
      <w:lvlText w:val=""/>
      <w:lvlJc w:val="left"/>
      <w:pPr>
        <w:ind w:left="7896" w:hanging="360"/>
      </w:pPr>
      <w:rPr>
        <w:rFonts w:ascii="Wingdings" w:hAnsi="Wingdings" w:hint="default"/>
      </w:rPr>
    </w:lvl>
  </w:abstractNum>
  <w:abstractNum w:abstractNumId="14" w15:restartNumberingAfterBreak="0">
    <w:nsid w:val="4CC727E5"/>
    <w:multiLevelType w:val="hybridMultilevel"/>
    <w:tmpl w:val="8ECED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7B7280"/>
    <w:multiLevelType w:val="hybridMultilevel"/>
    <w:tmpl w:val="C62AC5A4"/>
    <w:lvl w:ilvl="0" w:tplc="D82C8AF0">
      <w:start w:val="1"/>
      <w:numFmt w:val="bullet"/>
      <w:lvlText w:val="•"/>
      <w:lvlJc w:val="left"/>
      <w:pPr>
        <w:tabs>
          <w:tab w:val="num" w:pos="720"/>
        </w:tabs>
        <w:ind w:left="720" w:hanging="360"/>
      </w:pPr>
      <w:rPr>
        <w:rFonts w:ascii="Arial" w:hAnsi="Arial" w:hint="default"/>
      </w:rPr>
    </w:lvl>
    <w:lvl w:ilvl="1" w:tplc="9E0253E2">
      <w:numFmt w:val="bullet"/>
      <w:lvlText w:val="•"/>
      <w:lvlJc w:val="left"/>
      <w:pPr>
        <w:tabs>
          <w:tab w:val="num" w:pos="1440"/>
        </w:tabs>
        <w:ind w:left="1440" w:hanging="360"/>
      </w:pPr>
      <w:rPr>
        <w:rFonts w:ascii="Arial" w:hAnsi="Arial" w:hint="default"/>
      </w:rPr>
    </w:lvl>
    <w:lvl w:ilvl="2" w:tplc="A0E85E5C">
      <w:numFmt w:val="bullet"/>
      <w:lvlText w:val="•"/>
      <w:lvlJc w:val="left"/>
      <w:pPr>
        <w:tabs>
          <w:tab w:val="num" w:pos="2160"/>
        </w:tabs>
        <w:ind w:left="2160" w:hanging="360"/>
      </w:pPr>
      <w:rPr>
        <w:rFonts w:ascii="Arial" w:hAnsi="Arial" w:hint="default"/>
      </w:rPr>
    </w:lvl>
    <w:lvl w:ilvl="3" w:tplc="781E72F0" w:tentative="1">
      <w:start w:val="1"/>
      <w:numFmt w:val="bullet"/>
      <w:lvlText w:val="•"/>
      <w:lvlJc w:val="left"/>
      <w:pPr>
        <w:tabs>
          <w:tab w:val="num" w:pos="2880"/>
        </w:tabs>
        <w:ind w:left="2880" w:hanging="360"/>
      </w:pPr>
      <w:rPr>
        <w:rFonts w:ascii="Arial" w:hAnsi="Arial" w:hint="default"/>
      </w:rPr>
    </w:lvl>
    <w:lvl w:ilvl="4" w:tplc="FA02BB26" w:tentative="1">
      <w:start w:val="1"/>
      <w:numFmt w:val="bullet"/>
      <w:lvlText w:val="•"/>
      <w:lvlJc w:val="left"/>
      <w:pPr>
        <w:tabs>
          <w:tab w:val="num" w:pos="3600"/>
        </w:tabs>
        <w:ind w:left="3600" w:hanging="360"/>
      </w:pPr>
      <w:rPr>
        <w:rFonts w:ascii="Arial" w:hAnsi="Arial" w:hint="default"/>
      </w:rPr>
    </w:lvl>
    <w:lvl w:ilvl="5" w:tplc="2DEC0D14" w:tentative="1">
      <w:start w:val="1"/>
      <w:numFmt w:val="bullet"/>
      <w:lvlText w:val="•"/>
      <w:lvlJc w:val="left"/>
      <w:pPr>
        <w:tabs>
          <w:tab w:val="num" w:pos="4320"/>
        </w:tabs>
        <w:ind w:left="4320" w:hanging="360"/>
      </w:pPr>
      <w:rPr>
        <w:rFonts w:ascii="Arial" w:hAnsi="Arial" w:hint="default"/>
      </w:rPr>
    </w:lvl>
    <w:lvl w:ilvl="6" w:tplc="28082B28" w:tentative="1">
      <w:start w:val="1"/>
      <w:numFmt w:val="bullet"/>
      <w:lvlText w:val="•"/>
      <w:lvlJc w:val="left"/>
      <w:pPr>
        <w:tabs>
          <w:tab w:val="num" w:pos="5040"/>
        </w:tabs>
        <w:ind w:left="5040" w:hanging="360"/>
      </w:pPr>
      <w:rPr>
        <w:rFonts w:ascii="Arial" w:hAnsi="Arial" w:hint="default"/>
      </w:rPr>
    </w:lvl>
    <w:lvl w:ilvl="7" w:tplc="F8B4BFFC" w:tentative="1">
      <w:start w:val="1"/>
      <w:numFmt w:val="bullet"/>
      <w:lvlText w:val="•"/>
      <w:lvlJc w:val="left"/>
      <w:pPr>
        <w:tabs>
          <w:tab w:val="num" w:pos="5760"/>
        </w:tabs>
        <w:ind w:left="5760" w:hanging="360"/>
      </w:pPr>
      <w:rPr>
        <w:rFonts w:ascii="Arial" w:hAnsi="Arial" w:hint="default"/>
      </w:rPr>
    </w:lvl>
    <w:lvl w:ilvl="8" w:tplc="D3E6A3A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5F9D4D3A"/>
    <w:multiLevelType w:val="hybridMultilevel"/>
    <w:tmpl w:val="EEBC51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B9195C"/>
    <w:multiLevelType w:val="hybridMultilevel"/>
    <w:tmpl w:val="C87AAC30"/>
    <w:lvl w:ilvl="0" w:tplc="2C6C7318">
      <w:start w:val="7"/>
      <w:numFmt w:val="bullet"/>
      <w:lvlText w:val="-"/>
      <w:lvlJc w:val="left"/>
      <w:rPr>
        <w:rFonts w:ascii="Times New Roman" w:eastAsia="Malgun Gothic" w:hAnsi="Times New Roman" w:cs="Times New Roman" w:hint="default"/>
        <w:color w:val="ED7D31"/>
      </w:rPr>
    </w:lvl>
    <w:lvl w:ilvl="1" w:tplc="04070003" w:tentative="1">
      <w:start w:val="1"/>
      <w:numFmt w:val="bullet"/>
      <w:lvlText w:val="o"/>
      <w:lvlJc w:val="left"/>
      <w:pPr>
        <w:ind w:left="2697" w:hanging="360"/>
      </w:pPr>
      <w:rPr>
        <w:rFonts w:ascii="Courier New" w:hAnsi="Courier New" w:cs="Courier New" w:hint="default"/>
      </w:rPr>
    </w:lvl>
    <w:lvl w:ilvl="2" w:tplc="04070005" w:tentative="1">
      <w:start w:val="1"/>
      <w:numFmt w:val="bullet"/>
      <w:lvlText w:val=""/>
      <w:lvlJc w:val="left"/>
      <w:pPr>
        <w:ind w:left="3417" w:hanging="360"/>
      </w:pPr>
      <w:rPr>
        <w:rFonts w:ascii="Wingdings" w:hAnsi="Wingdings" w:hint="default"/>
      </w:rPr>
    </w:lvl>
    <w:lvl w:ilvl="3" w:tplc="04070001" w:tentative="1">
      <w:start w:val="1"/>
      <w:numFmt w:val="bullet"/>
      <w:lvlText w:val=""/>
      <w:lvlJc w:val="left"/>
      <w:pPr>
        <w:ind w:left="4137" w:hanging="360"/>
      </w:pPr>
      <w:rPr>
        <w:rFonts w:ascii="Symbol" w:hAnsi="Symbol" w:hint="default"/>
      </w:rPr>
    </w:lvl>
    <w:lvl w:ilvl="4" w:tplc="04070003" w:tentative="1">
      <w:start w:val="1"/>
      <w:numFmt w:val="bullet"/>
      <w:lvlText w:val="o"/>
      <w:lvlJc w:val="left"/>
      <w:pPr>
        <w:ind w:left="4857" w:hanging="360"/>
      </w:pPr>
      <w:rPr>
        <w:rFonts w:ascii="Courier New" w:hAnsi="Courier New" w:cs="Courier New" w:hint="default"/>
      </w:rPr>
    </w:lvl>
    <w:lvl w:ilvl="5" w:tplc="04070005" w:tentative="1">
      <w:start w:val="1"/>
      <w:numFmt w:val="bullet"/>
      <w:lvlText w:val=""/>
      <w:lvlJc w:val="left"/>
      <w:pPr>
        <w:ind w:left="5577" w:hanging="360"/>
      </w:pPr>
      <w:rPr>
        <w:rFonts w:ascii="Wingdings" w:hAnsi="Wingdings" w:hint="default"/>
      </w:rPr>
    </w:lvl>
    <w:lvl w:ilvl="6" w:tplc="04070001" w:tentative="1">
      <w:start w:val="1"/>
      <w:numFmt w:val="bullet"/>
      <w:lvlText w:val=""/>
      <w:lvlJc w:val="left"/>
      <w:pPr>
        <w:ind w:left="6297" w:hanging="360"/>
      </w:pPr>
      <w:rPr>
        <w:rFonts w:ascii="Symbol" w:hAnsi="Symbol" w:hint="default"/>
      </w:rPr>
    </w:lvl>
    <w:lvl w:ilvl="7" w:tplc="04070003" w:tentative="1">
      <w:start w:val="1"/>
      <w:numFmt w:val="bullet"/>
      <w:lvlText w:val="o"/>
      <w:lvlJc w:val="left"/>
      <w:pPr>
        <w:ind w:left="7017" w:hanging="360"/>
      </w:pPr>
      <w:rPr>
        <w:rFonts w:ascii="Courier New" w:hAnsi="Courier New" w:cs="Courier New" w:hint="default"/>
      </w:rPr>
    </w:lvl>
    <w:lvl w:ilvl="8" w:tplc="04070005" w:tentative="1">
      <w:start w:val="1"/>
      <w:numFmt w:val="bullet"/>
      <w:lvlText w:val=""/>
      <w:lvlJc w:val="left"/>
      <w:pPr>
        <w:ind w:left="7737" w:hanging="360"/>
      </w:pPr>
      <w:rPr>
        <w:rFonts w:ascii="Wingdings" w:hAnsi="Wingdings" w:hint="default"/>
      </w:rPr>
    </w:lvl>
  </w:abstractNum>
  <w:abstractNum w:abstractNumId="19" w15:restartNumberingAfterBreak="0">
    <w:nsid w:val="682B1108"/>
    <w:multiLevelType w:val="hybridMultilevel"/>
    <w:tmpl w:val="44A4DE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CF9691A"/>
    <w:multiLevelType w:val="hybridMultilevel"/>
    <w:tmpl w:val="C90C701A"/>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E3481D"/>
    <w:multiLevelType w:val="hybridMultilevel"/>
    <w:tmpl w:val="9A961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25" w15:restartNumberingAfterBreak="0">
    <w:nsid w:val="7C371ABD"/>
    <w:multiLevelType w:val="hybridMultilevel"/>
    <w:tmpl w:val="D368F598"/>
    <w:lvl w:ilvl="0" w:tplc="04090001">
      <w:start w:val="1"/>
      <w:numFmt w:val="bullet"/>
      <w:lvlText w:val=""/>
      <w:lvlJc w:val="left"/>
      <w:pPr>
        <w:ind w:left="822" w:hanging="360"/>
      </w:pPr>
      <w:rPr>
        <w:rFonts w:ascii="Symbol" w:hAnsi="Symbol"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7F7E5FDD"/>
    <w:multiLevelType w:val="hybridMultilevel"/>
    <w:tmpl w:val="F4BA21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11961443">
    <w:abstractNumId w:val="7"/>
  </w:num>
  <w:num w:numId="2" w16cid:durableId="357124585">
    <w:abstractNumId w:val="11"/>
  </w:num>
  <w:num w:numId="3" w16cid:durableId="1559780918">
    <w:abstractNumId w:val="1"/>
  </w:num>
  <w:num w:numId="4" w16cid:durableId="718750690">
    <w:abstractNumId w:val="21"/>
  </w:num>
  <w:num w:numId="5" w16cid:durableId="1547567976">
    <w:abstractNumId w:val="10"/>
  </w:num>
  <w:num w:numId="6" w16cid:durableId="1485706495">
    <w:abstractNumId w:val="20"/>
  </w:num>
  <w:num w:numId="7" w16cid:durableId="1709142021">
    <w:abstractNumId w:val="9"/>
  </w:num>
  <w:num w:numId="8" w16cid:durableId="1316760466">
    <w:abstractNumId w:val="16"/>
  </w:num>
  <w:num w:numId="9" w16cid:durableId="440952079">
    <w:abstractNumId w:val="14"/>
  </w:num>
  <w:num w:numId="10" w16cid:durableId="1177697182">
    <w:abstractNumId w:val="23"/>
  </w:num>
  <w:num w:numId="11" w16cid:durableId="50622417">
    <w:abstractNumId w:val="18"/>
  </w:num>
  <w:num w:numId="12" w16cid:durableId="1302345153">
    <w:abstractNumId w:val="22"/>
  </w:num>
  <w:num w:numId="13" w16cid:durableId="1229345357">
    <w:abstractNumId w:val="2"/>
  </w:num>
  <w:num w:numId="14" w16cid:durableId="1900902649">
    <w:abstractNumId w:val="15"/>
  </w:num>
  <w:num w:numId="15" w16cid:durableId="138426235">
    <w:abstractNumId w:val="0"/>
  </w:num>
  <w:num w:numId="16" w16cid:durableId="1400253004">
    <w:abstractNumId w:val="8"/>
  </w:num>
  <w:num w:numId="17" w16cid:durableId="1680353165">
    <w:abstractNumId w:val="25"/>
  </w:num>
  <w:num w:numId="18" w16cid:durableId="225771918">
    <w:abstractNumId w:val="17"/>
  </w:num>
  <w:num w:numId="19" w16cid:durableId="1007250148">
    <w:abstractNumId w:val="24"/>
  </w:num>
  <w:num w:numId="20" w16cid:durableId="1134909592">
    <w:abstractNumId w:val="3"/>
  </w:num>
  <w:num w:numId="21" w16cid:durableId="397674031">
    <w:abstractNumId w:val="4"/>
  </w:num>
  <w:num w:numId="22" w16cid:durableId="855847376">
    <w:abstractNumId w:val="6"/>
  </w:num>
  <w:num w:numId="23" w16cid:durableId="849217982">
    <w:abstractNumId w:val="19"/>
  </w:num>
  <w:num w:numId="24" w16cid:durableId="668868974">
    <w:abstractNumId w:val="7"/>
  </w:num>
  <w:num w:numId="25" w16cid:durableId="1936399069">
    <w:abstractNumId w:val="12"/>
  </w:num>
  <w:num w:numId="26" w16cid:durableId="1447195785">
    <w:abstractNumId w:val="26"/>
  </w:num>
  <w:num w:numId="27" w16cid:durableId="1553734345">
    <w:abstractNumId w:val="13"/>
  </w:num>
  <w:num w:numId="28" w16cid:durableId="571089375">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5DD"/>
    <w:rsid w:val="00002A5B"/>
    <w:rsid w:val="00003E20"/>
    <w:rsid w:val="00004AC8"/>
    <w:rsid w:val="000053BA"/>
    <w:rsid w:val="00006055"/>
    <w:rsid w:val="00006AD4"/>
    <w:rsid w:val="00006B0F"/>
    <w:rsid w:val="00006CB9"/>
    <w:rsid w:val="000074C4"/>
    <w:rsid w:val="000079A6"/>
    <w:rsid w:val="00010E2C"/>
    <w:rsid w:val="00011BB2"/>
    <w:rsid w:val="00012505"/>
    <w:rsid w:val="00012685"/>
    <w:rsid w:val="00012A56"/>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12A5"/>
    <w:rsid w:val="0002152F"/>
    <w:rsid w:val="00022B8C"/>
    <w:rsid w:val="00023742"/>
    <w:rsid w:val="00024AEF"/>
    <w:rsid w:val="00026C65"/>
    <w:rsid w:val="00027755"/>
    <w:rsid w:val="00027864"/>
    <w:rsid w:val="0002789E"/>
    <w:rsid w:val="00030048"/>
    <w:rsid w:val="000305D3"/>
    <w:rsid w:val="0003072D"/>
    <w:rsid w:val="000314CD"/>
    <w:rsid w:val="000317BF"/>
    <w:rsid w:val="0003332B"/>
    <w:rsid w:val="00033544"/>
    <w:rsid w:val="00033B65"/>
    <w:rsid w:val="0003479E"/>
    <w:rsid w:val="00035691"/>
    <w:rsid w:val="00035D54"/>
    <w:rsid w:val="0003657B"/>
    <w:rsid w:val="0003682D"/>
    <w:rsid w:val="0003767C"/>
    <w:rsid w:val="00040833"/>
    <w:rsid w:val="00040F4F"/>
    <w:rsid w:val="0004132D"/>
    <w:rsid w:val="00041C9D"/>
    <w:rsid w:val="00044CFA"/>
    <w:rsid w:val="000454E0"/>
    <w:rsid w:val="0004584D"/>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3ECC"/>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3279"/>
    <w:rsid w:val="00075965"/>
    <w:rsid w:val="00075FDA"/>
    <w:rsid w:val="00076386"/>
    <w:rsid w:val="00076D82"/>
    <w:rsid w:val="00081EC2"/>
    <w:rsid w:val="00082154"/>
    <w:rsid w:val="00083800"/>
    <w:rsid w:val="00084A65"/>
    <w:rsid w:val="0008559A"/>
    <w:rsid w:val="0008576C"/>
    <w:rsid w:val="000902C2"/>
    <w:rsid w:val="00090989"/>
    <w:rsid w:val="00091A92"/>
    <w:rsid w:val="00093C49"/>
    <w:rsid w:val="00095A80"/>
    <w:rsid w:val="0009607C"/>
    <w:rsid w:val="000973E1"/>
    <w:rsid w:val="00097700"/>
    <w:rsid w:val="000A1402"/>
    <w:rsid w:val="000A20BA"/>
    <w:rsid w:val="000A245A"/>
    <w:rsid w:val="000A262C"/>
    <w:rsid w:val="000A26B5"/>
    <w:rsid w:val="000A3C8D"/>
    <w:rsid w:val="000A3DFE"/>
    <w:rsid w:val="000A40EC"/>
    <w:rsid w:val="000A54EE"/>
    <w:rsid w:val="000A69CB"/>
    <w:rsid w:val="000A6A23"/>
    <w:rsid w:val="000A7BC5"/>
    <w:rsid w:val="000B0989"/>
    <w:rsid w:val="000B0C45"/>
    <w:rsid w:val="000B13E1"/>
    <w:rsid w:val="000B16DB"/>
    <w:rsid w:val="000B1C5E"/>
    <w:rsid w:val="000B1E2B"/>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348"/>
    <w:rsid w:val="000C5B5B"/>
    <w:rsid w:val="000C5CBA"/>
    <w:rsid w:val="000C686C"/>
    <w:rsid w:val="000C74BA"/>
    <w:rsid w:val="000C7531"/>
    <w:rsid w:val="000C7BA7"/>
    <w:rsid w:val="000C7C3F"/>
    <w:rsid w:val="000D0BD6"/>
    <w:rsid w:val="000D0C61"/>
    <w:rsid w:val="000D1090"/>
    <w:rsid w:val="000D1440"/>
    <w:rsid w:val="000D27AD"/>
    <w:rsid w:val="000D2830"/>
    <w:rsid w:val="000D29D1"/>
    <w:rsid w:val="000D2B0A"/>
    <w:rsid w:val="000D3286"/>
    <w:rsid w:val="000D344D"/>
    <w:rsid w:val="000D40E7"/>
    <w:rsid w:val="000D584F"/>
    <w:rsid w:val="000D598D"/>
    <w:rsid w:val="000D6D77"/>
    <w:rsid w:val="000D76BC"/>
    <w:rsid w:val="000D76EA"/>
    <w:rsid w:val="000D7750"/>
    <w:rsid w:val="000E071E"/>
    <w:rsid w:val="000E0DEE"/>
    <w:rsid w:val="000E181D"/>
    <w:rsid w:val="000E27AA"/>
    <w:rsid w:val="000E337A"/>
    <w:rsid w:val="000E34FD"/>
    <w:rsid w:val="000E392B"/>
    <w:rsid w:val="000E4350"/>
    <w:rsid w:val="000E4376"/>
    <w:rsid w:val="000E4408"/>
    <w:rsid w:val="000E5262"/>
    <w:rsid w:val="000E53AB"/>
    <w:rsid w:val="000E5716"/>
    <w:rsid w:val="000E6337"/>
    <w:rsid w:val="000E7A79"/>
    <w:rsid w:val="000F0546"/>
    <w:rsid w:val="000F15B2"/>
    <w:rsid w:val="000F19DE"/>
    <w:rsid w:val="000F2222"/>
    <w:rsid w:val="000F2E1F"/>
    <w:rsid w:val="000F37B0"/>
    <w:rsid w:val="000F4595"/>
    <w:rsid w:val="000F4B0A"/>
    <w:rsid w:val="000F4CB2"/>
    <w:rsid w:val="000F4E44"/>
    <w:rsid w:val="000F4E90"/>
    <w:rsid w:val="000F568D"/>
    <w:rsid w:val="000F5D39"/>
    <w:rsid w:val="000F64B0"/>
    <w:rsid w:val="000F68D0"/>
    <w:rsid w:val="000F6B15"/>
    <w:rsid w:val="000F72B8"/>
    <w:rsid w:val="00100457"/>
    <w:rsid w:val="0010170B"/>
    <w:rsid w:val="00101C4F"/>
    <w:rsid w:val="0010234E"/>
    <w:rsid w:val="00102C9F"/>
    <w:rsid w:val="001038EC"/>
    <w:rsid w:val="00103FC9"/>
    <w:rsid w:val="001068D2"/>
    <w:rsid w:val="001069F2"/>
    <w:rsid w:val="00106A1B"/>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6AD"/>
    <w:rsid w:val="0013678C"/>
    <w:rsid w:val="00136955"/>
    <w:rsid w:val="00136ACB"/>
    <w:rsid w:val="00136E19"/>
    <w:rsid w:val="001371B2"/>
    <w:rsid w:val="00137AB9"/>
    <w:rsid w:val="00137D78"/>
    <w:rsid w:val="0014060C"/>
    <w:rsid w:val="001409A0"/>
    <w:rsid w:val="00141E40"/>
    <w:rsid w:val="00141F08"/>
    <w:rsid w:val="00141FF2"/>
    <w:rsid w:val="0014287A"/>
    <w:rsid w:val="00142DE2"/>
    <w:rsid w:val="00144C87"/>
    <w:rsid w:val="001467B1"/>
    <w:rsid w:val="00147276"/>
    <w:rsid w:val="00150175"/>
    <w:rsid w:val="001502C8"/>
    <w:rsid w:val="00151011"/>
    <w:rsid w:val="00151224"/>
    <w:rsid w:val="0015130F"/>
    <w:rsid w:val="001532BA"/>
    <w:rsid w:val="00153FED"/>
    <w:rsid w:val="001543BF"/>
    <w:rsid w:val="00155A77"/>
    <w:rsid w:val="00155BFD"/>
    <w:rsid w:val="00156ABA"/>
    <w:rsid w:val="00157390"/>
    <w:rsid w:val="00160998"/>
    <w:rsid w:val="00160CD6"/>
    <w:rsid w:val="00160F5F"/>
    <w:rsid w:val="001613B1"/>
    <w:rsid w:val="00162308"/>
    <w:rsid w:val="0016316A"/>
    <w:rsid w:val="00163539"/>
    <w:rsid w:val="0016381F"/>
    <w:rsid w:val="00163D1D"/>
    <w:rsid w:val="00164171"/>
    <w:rsid w:val="00164E58"/>
    <w:rsid w:val="00165033"/>
    <w:rsid w:val="00165926"/>
    <w:rsid w:val="001665EB"/>
    <w:rsid w:val="00166D4C"/>
    <w:rsid w:val="001670EA"/>
    <w:rsid w:val="001674A0"/>
    <w:rsid w:val="00170539"/>
    <w:rsid w:val="00170A50"/>
    <w:rsid w:val="0017464B"/>
    <w:rsid w:val="00174FFD"/>
    <w:rsid w:val="001759CA"/>
    <w:rsid w:val="0017726A"/>
    <w:rsid w:val="001774D8"/>
    <w:rsid w:val="00177DD3"/>
    <w:rsid w:val="00180278"/>
    <w:rsid w:val="001807F2"/>
    <w:rsid w:val="0018157F"/>
    <w:rsid w:val="001818A7"/>
    <w:rsid w:val="00182647"/>
    <w:rsid w:val="00182725"/>
    <w:rsid w:val="001829C8"/>
    <w:rsid w:val="00184239"/>
    <w:rsid w:val="00186904"/>
    <w:rsid w:val="00186B0A"/>
    <w:rsid w:val="00187D48"/>
    <w:rsid w:val="001905BD"/>
    <w:rsid w:val="00191E79"/>
    <w:rsid w:val="00192FE6"/>
    <w:rsid w:val="0019360B"/>
    <w:rsid w:val="00193986"/>
    <w:rsid w:val="00193B08"/>
    <w:rsid w:val="00193D4A"/>
    <w:rsid w:val="00194570"/>
    <w:rsid w:val="00195782"/>
    <w:rsid w:val="00196BF4"/>
    <w:rsid w:val="001972DA"/>
    <w:rsid w:val="001976AA"/>
    <w:rsid w:val="001A02F6"/>
    <w:rsid w:val="001A0B98"/>
    <w:rsid w:val="001A15C6"/>
    <w:rsid w:val="001A46EE"/>
    <w:rsid w:val="001A4741"/>
    <w:rsid w:val="001A5510"/>
    <w:rsid w:val="001A5C7B"/>
    <w:rsid w:val="001A5E19"/>
    <w:rsid w:val="001A63D8"/>
    <w:rsid w:val="001B001E"/>
    <w:rsid w:val="001B01FA"/>
    <w:rsid w:val="001B0832"/>
    <w:rsid w:val="001B18A7"/>
    <w:rsid w:val="001B2762"/>
    <w:rsid w:val="001B28D9"/>
    <w:rsid w:val="001B36FC"/>
    <w:rsid w:val="001B38EE"/>
    <w:rsid w:val="001B41ED"/>
    <w:rsid w:val="001B4607"/>
    <w:rsid w:val="001B6796"/>
    <w:rsid w:val="001B7E0C"/>
    <w:rsid w:val="001C0674"/>
    <w:rsid w:val="001C0945"/>
    <w:rsid w:val="001C1405"/>
    <w:rsid w:val="001C1B93"/>
    <w:rsid w:val="001C226F"/>
    <w:rsid w:val="001C5296"/>
    <w:rsid w:val="001C66AC"/>
    <w:rsid w:val="001C6754"/>
    <w:rsid w:val="001C6AC3"/>
    <w:rsid w:val="001C77F0"/>
    <w:rsid w:val="001D0133"/>
    <w:rsid w:val="001D30C9"/>
    <w:rsid w:val="001D445B"/>
    <w:rsid w:val="001D46A0"/>
    <w:rsid w:val="001D4C75"/>
    <w:rsid w:val="001D4E3C"/>
    <w:rsid w:val="001D50C2"/>
    <w:rsid w:val="001D753C"/>
    <w:rsid w:val="001D7CA4"/>
    <w:rsid w:val="001D7E58"/>
    <w:rsid w:val="001E0425"/>
    <w:rsid w:val="001E13B3"/>
    <w:rsid w:val="001E30A0"/>
    <w:rsid w:val="001E3DE1"/>
    <w:rsid w:val="001E499E"/>
    <w:rsid w:val="001E4D4F"/>
    <w:rsid w:val="001E54F9"/>
    <w:rsid w:val="001E57CF"/>
    <w:rsid w:val="001E5981"/>
    <w:rsid w:val="001E6826"/>
    <w:rsid w:val="001E6E8E"/>
    <w:rsid w:val="001E74BA"/>
    <w:rsid w:val="001E7B9F"/>
    <w:rsid w:val="001F01FB"/>
    <w:rsid w:val="001F0658"/>
    <w:rsid w:val="001F0C29"/>
    <w:rsid w:val="001F0E92"/>
    <w:rsid w:val="001F119B"/>
    <w:rsid w:val="001F1987"/>
    <w:rsid w:val="001F201D"/>
    <w:rsid w:val="001F207B"/>
    <w:rsid w:val="001F21BC"/>
    <w:rsid w:val="001F22D5"/>
    <w:rsid w:val="001F23BD"/>
    <w:rsid w:val="001F34DA"/>
    <w:rsid w:val="001F4DAC"/>
    <w:rsid w:val="001F5019"/>
    <w:rsid w:val="001F51C5"/>
    <w:rsid w:val="001F65B0"/>
    <w:rsid w:val="001F67AA"/>
    <w:rsid w:val="001F6AFD"/>
    <w:rsid w:val="001F738D"/>
    <w:rsid w:val="001F7599"/>
    <w:rsid w:val="001F7D9D"/>
    <w:rsid w:val="0020148F"/>
    <w:rsid w:val="00204A2A"/>
    <w:rsid w:val="00204B22"/>
    <w:rsid w:val="00204B3A"/>
    <w:rsid w:val="0020535A"/>
    <w:rsid w:val="002055CB"/>
    <w:rsid w:val="002059EF"/>
    <w:rsid w:val="00205A4B"/>
    <w:rsid w:val="00205BDB"/>
    <w:rsid w:val="00206955"/>
    <w:rsid w:val="00206A79"/>
    <w:rsid w:val="00206F0F"/>
    <w:rsid w:val="00210309"/>
    <w:rsid w:val="00211519"/>
    <w:rsid w:val="0021224B"/>
    <w:rsid w:val="00212950"/>
    <w:rsid w:val="00212FB8"/>
    <w:rsid w:val="00213291"/>
    <w:rsid w:val="00213709"/>
    <w:rsid w:val="002149AF"/>
    <w:rsid w:val="00214A86"/>
    <w:rsid w:val="00215AAA"/>
    <w:rsid w:val="0021683C"/>
    <w:rsid w:val="00216F5F"/>
    <w:rsid w:val="00220615"/>
    <w:rsid w:val="00221751"/>
    <w:rsid w:val="00221985"/>
    <w:rsid w:val="00221EC5"/>
    <w:rsid w:val="00222A7A"/>
    <w:rsid w:val="0022336E"/>
    <w:rsid w:val="00223AC7"/>
    <w:rsid w:val="00224A2C"/>
    <w:rsid w:val="00225217"/>
    <w:rsid w:val="002256D9"/>
    <w:rsid w:val="00226577"/>
    <w:rsid w:val="0022687C"/>
    <w:rsid w:val="002306F8"/>
    <w:rsid w:val="002312F4"/>
    <w:rsid w:val="002313A2"/>
    <w:rsid w:val="00231FC7"/>
    <w:rsid w:val="00232930"/>
    <w:rsid w:val="0023298E"/>
    <w:rsid w:val="00232A95"/>
    <w:rsid w:val="00232C3F"/>
    <w:rsid w:val="00232DD9"/>
    <w:rsid w:val="0023308F"/>
    <w:rsid w:val="00233403"/>
    <w:rsid w:val="00233440"/>
    <w:rsid w:val="00233D0E"/>
    <w:rsid w:val="00234E13"/>
    <w:rsid w:val="00236450"/>
    <w:rsid w:val="002364F0"/>
    <w:rsid w:val="00237249"/>
    <w:rsid w:val="0023765A"/>
    <w:rsid w:val="00237921"/>
    <w:rsid w:val="00240342"/>
    <w:rsid w:val="00241311"/>
    <w:rsid w:val="002418E8"/>
    <w:rsid w:val="00242E22"/>
    <w:rsid w:val="0024336B"/>
    <w:rsid w:val="00244194"/>
    <w:rsid w:val="0024424F"/>
    <w:rsid w:val="00244D28"/>
    <w:rsid w:val="0024553E"/>
    <w:rsid w:val="00245689"/>
    <w:rsid w:val="00245720"/>
    <w:rsid w:val="00245A6F"/>
    <w:rsid w:val="00245FD5"/>
    <w:rsid w:val="002477DF"/>
    <w:rsid w:val="00251AD6"/>
    <w:rsid w:val="00252C17"/>
    <w:rsid w:val="0025307F"/>
    <w:rsid w:val="002534A7"/>
    <w:rsid w:val="00253EC2"/>
    <w:rsid w:val="002551BD"/>
    <w:rsid w:val="00255304"/>
    <w:rsid w:val="002568D0"/>
    <w:rsid w:val="0025706E"/>
    <w:rsid w:val="00260AEE"/>
    <w:rsid w:val="002621A6"/>
    <w:rsid w:val="00262661"/>
    <w:rsid w:val="00262D9D"/>
    <w:rsid w:val="00263148"/>
    <w:rsid w:val="002632DF"/>
    <w:rsid w:val="00263946"/>
    <w:rsid w:val="00263AFF"/>
    <w:rsid w:val="00263D4C"/>
    <w:rsid w:val="002640BA"/>
    <w:rsid w:val="00264CF2"/>
    <w:rsid w:val="002667A8"/>
    <w:rsid w:val="00266A60"/>
    <w:rsid w:val="00267587"/>
    <w:rsid w:val="002675C8"/>
    <w:rsid w:val="00267760"/>
    <w:rsid w:val="00270959"/>
    <w:rsid w:val="00271589"/>
    <w:rsid w:val="00273044"/>
    <w:rsid w:val="00273177"/>
    <w:rsid w:val="0027455B"/>
    <w:rsid w:val="00275074"/>
    <w:rsid w:val="002763E9"/>
    <w:rsid w:val="00276736"/>
    <w:rsid w:val="00276F4E"/>
    <w:rsid w:val="0027773D"/>
    <w:rsid w:val="002778BD"/>
    <w:rsid w:val="002815FA"/>
    <w:rsid w:val="002824C2"/>
    <w:rsid w:val="00282E02"/>
    <w:rsid w:val="00284E32"/>
    <w:rsid w:val="00285137"/>
    <w:rsid w:val="002851EB"/>
    <w:rsid w:val="002852C7"/>
    <w:rsid w:val="00285510"/>
    <w:rsid w:val="00285BD1"/>
    <w:rsid w:val="00285DE2"/>
    <w:rsid w:val="0028616D"/>
    <w:rsid w:val="00286965"/>
    <w:rsid w:val="0029136E"/>
    <w:rsid w:val="00292399"/>
    <w:rsid w:val="00292458"/>
    <w:rsid w:val="00294445"/>
    <w:rsid w:val="00294B4D"/>
    <w:rsid w:val="0029537E"/>
    <w:rsid w:val="002960D5"/>
    <w:rsid w:val="00297926"/>
    <w:rsid w:val="00297B5F"/>
    <w:rsid w:val="002A02C9"/>
    <w:rsid w:val="002A1062"/>
    <w:rsid w:val="002A1B87"/>
    <w:rsid w:val="002A1EA9"/>
    <w:rsid w:val="002A2012"/>
    <w:rsid w:val="002A2413"/>
    <w:rsid w:val="002A2F5E"/>
    <w:rsid w:val="002A352A"/>
    <w:rsid w:val="002A607D"/>
    <w:rsid w:val="002B132E"/>
    <w:rsid w:val="002B1499"/>
    <w:rsid w:val="002B1B18"/>
    <w:rsid w:val="002B2813"/>
    <w:rsid w:val="002B2D29"/>
    <w:rsid w:val="002B3B31"/>
    <w:rsid w:val="002B3BBD"/>
    <w:rsid w:val="002B5C81"/>
    <w:rsid w:val="002B694C"/>
    <w:rsid w:val="002C0BE3"/>
    <w:rsid w:val="002C0C4B"/>
    <w:rsid w:val="002C1EEA"/>
    <w:rsid w:val="002C3119"/>
    <w:rsid w:val="002C47AD"/>
    <w:rsid w:val="002C5510"/>
    <w:rsid w:val="002C6034"/>
    <w:rsid w:val="002C635B"/>
    <w:rsid w:val="002C7276"/>
    <w:rsid w:val="002C770F"/>
    <w:rsid w:val="002C7CFF"/>
    <w:rsid w:val="002D0994"/>
    <w:rsid w:val="002D0BC6"/>
    <w:rsid w:val="002D12DB"/>
    <w:rsid w:val="002D17C5"/>
    <w:rsid w:val="002D2010"/>
    <w:rsid w:val="002D2CA0"/>
    <w:rsid w:val="002D365F"/>
    <w:rsid w:val="002D51DF"/>
    <w:rsid w:val="002D6892"/>
    <w:rsid w:val="002D68C2"/>
    <w:rsid w:val="002D7C86"/>
    <w:rsid w:val="002E0692"/>
    <w:rsid w:val="002E152D"/>
    <w:rsid w:val="002E1D74"/>
    <w:rsid w:val="002E2943"/>
    <w:rsid w:val="002E2CF1"/>
    <w:rsid w:val="002E34AF"/>
    <w:rsid w:val="002E4AAC"/>
    <w:rsid w:val="002E4BAB"/>
    <w:rsid w:val="002E53DE"/>
    <w:rsid w:val="002E563B"/>
    <w:rsid w:val="002E62D2"/>
    <w:rsid w:val="002E65A5"/>
    <w:rsid w:val="002E734F"/>
    <w:rsid w:val="002E74AF"/>
    <w:rsid w:val="002E758C"/>
    <w:rsid w:val="002F0ACD"/>
    <w:rsid w:val="002F1038"/>
    <w:rsid w:val="002F22FF"/>
    <w:rsid w:val="002F28BE"/>
    <w:rsid w:val="002F2D8F"/>
    <w:rsid w:val="002F5BE4"/>
    <w:rsid w:val="002F5ECF"/>
    <w:rsid w:val="002F695B"/>
    <w:rsid w:val="002F7022"/>
    <w:rsid w:val="002F72DA"/>
    <w:rsid w:val="002F76B1"/>
    <w:rsid w:val="002F7D66"/>
    <w:rsid w:val="002F7DBE"/>
    <w:rsid w:val="0030090B"/>
    <w:rsid w:val="00302AE8"/>
    <w:rsid w:val="00302BB1"/>
    <w:rsid w:val="003030F0"/>
    <w:rsid w:val="00303F0C"/>
    <w:rsid w:val="0030404B"/>
    <w:rsid w:val="00304210"/>
    <w:rsid w:val="003048D7"/>
    <w:rsid w:val="00304A1B"/>
    <w:rsid w:val="00304AD2"/>
    <w:rsid w:val="00304EAA"/>
    <w:rsid w:val="00304F70"/>
    <w:rsid w:val="00305297"/>
    <w:rsid w:val="003062E6"/>
    <w:rsid w:val="003066C4"/>
    <w:rsid w:val="003068B6"/>
    <w:rsid w:val="003070D1"/>
    <w:rsid w:val="003071F6"/>
    <w:rsid w:val="00307FE0"/>
    <w:rsid w:val="003107EB"/>
    <w:rsid w:val="00310E66"/>
    <w:rsid w:val="00311C08"/>
    <w:rsid w:val="003125E0"/>
    <w:rsid w:val="00312ECE"/>
    <w:rsid w:val="0031393C"/>
    <w:rsid w:val="00313CB0"/>
    <w:rsid w:val="00313F96"/>
    <w:rsid w:val="00314122"/>
    <w:rsid w:val="00314B0A"/>
    <w:rsid w:val="003150CE"/>
    <w:rsid w:val="00315AAB"/>
    <w:rsid w:val="00316124"/>
    <w:rsid w:val="003175E1"/>
    <w:rsid w:val="003176EC"/>
    <w:rsid w:val="00320299"/>
    <w:rsid w:val="00321154"/>
    <w:rsid w:val="003211B0"/>
    <w:rsid w:val="00321EDA"/>
    <w:rsid w:val="003224AA"/>
    <w:rsid w:val="003224E7"/>
    <w:rsid w:val="0032298A"/>
    <w:rsid w:val="003237BA"/>
    <w:rsid w:val="003251B4"/>
    <w:rsid w:val="00325D7A"/>
    <w:rsid w:val="00326145"/>
    <w:rsid w:val="003262F7"/>
    <w:rsid w:val="00327163"/>
    <w:rsid w:val="00327305"/>
    <w:rsid w:val="00327531"/>
    <w:rsid w:val="00330187"/>
    <w:rsid w:val="00331C77"/>
    <w:rsid w:val="00331DB6"/>
    <w:rsid w:val="00331F96"/>
    <w:rsid w:val="00332B55"/>
    <w:rsid w:val="003336B9"/>
    <w:rsid w:val="00334168"/>
    <w:rsid w:val="0033476C"/>
    <w:rsid w:val="00335EA8"/>
    <w:rsid w:val="003363DD"/>
    <w:rsid w:val="0033647C"/>
    <w:rsid w:val="00337810"/>
    <w:rsid w:val="00340361"/>
    <w:rsid w:val="00340795"/>
    <w:rsid w:val="00340E32"/>
    <w:rsid w:val="0034111C"/>
    <w:rsid w:val="0034112B"/>
    <w:rsid w:val="00341947"/>
    <w:rsid w:val="00341E60"/>
    <w:rsid w:val="0034217F"/>
    <w:rsid w:val="00342AD2"/>
    <w:rsid w:val="00343954"/>
    <w:rsid w:val="00344BCA"/>
    <w:rsid w:val="00345405"/>
    <w:rsid w:val="00345DDD"/>
    <w:rsid w:val="00346925"/>
    <w:rsid w:val="00346FED"/>
    <w:rsid w:val="003474FA"/>
    <w:rsid w:val="0035003E"/>
    <w:rsid w:val="003501B6"/>
    <w:rsid w:val="00351E01"/>
    <w:rsid w:val="00352968"/>
    <w:rsid w:val="0035298B"/>
    <w:rsid w:val="00352D21"/>
    <w:rsid w:val="0035443D"/>
    <w:rsid w:val="00354AA2"/>
    <w:rsid w:val="00354FEE"/>
    <w:rsid w:val="00356275"/>
    <w:rsid w:val="00356C0B"/>
    <w:rsid w:val="00357B9C"/>
    <w:rsid w:val="00357D49"/>
    <w:rsid w:val="00361412"/>
    <w:rsid w:val="003615CA"/>
    <w:rsid w:val="00362F59"/>
    <w:rsid w:val="00363849"/>
    <w:rsid w:val="00363B2C"/>
    <w:rsid w:val="003642A6"/>
    <w:rsid w:val="00364763"/>
    <w:rsid w:val="00365C3D"/>
    <w:rsid w:val="00366C1B"/>
    <w:rsid w:val="00367337"/>
    <w:rsid w:val="00367367"/>
    <w:rsid w:val="003673BB"/>
    <w:rsid w:val="00367FD8"/>
    <w:rsid w:val="0037004E"/>
    <w:rsid w:val="0037012A"/>
    <w:rsid w:val="0037049D"/>
    <w:rsid w:val="00370B63"/>
    <w:rsid w:val="00370FCC"/>
    <w:rsid w:val="003711AF"/>
    <w:rsid w:val="003735C6"/>
    <w:rsid w:val="00374848"/>
    <w:rsid w:val="003757A1"/>
    <w:rsid w:val="00375D09"/>
    <w:rsid w:val="003762DC"/>
    <w:rsid w:val="00376990"/>
    <w:rsid w:val="0037739D"/>
    <w:rsid w:val="0037751C"/>
    <w:rsid w:val="00377D61"/>
    <w:rsid w:val="00380B66"/>
    <w:rsid w:val="00380F3F"/>
    <w:rsid w:val="00381953"/>
    <w:rsid w:val="00382232"/>
    <w:rsid w:val="00382F1A"/>
    <w:rsid w:val="00382F9A"/>
    <w:rsid w:val="00383282"/>
    <w:rsid w:val="00383422"/>
    <w:rsid w:val="00383658"/>
    <w:rsid w:val="0038412E"/>
    <w:rsid w:val="00384C7A"/>
    <w:rsid w:val="00386053"/>
    <w:rsid w:val="00387459"/>
    <w:rsid w:val="0038771D"/>
    <w:rsid w:val="00390229"/>
    <w:rsid w:val="00390935"/>
    <w:rsid w:val="00391257"/>
    <w:rsid w:val="0039241F"/>
    <w:rsid w:val="00392491"/>
    <w:rsid w:val="003935B0"/>
    <w:rsid w:val="00393E44"/>
    <w:rsid w:val="00394301"/>
    <w:rsid w:val="003961FA"/>
    <w:rsid w:val="0039747B"/>
    <w:rsid w:val="00397AB6"/>
    <w:rsid w:val="00397ACA"/>
    <w:rsid w:val="00397DFD"/>
    <w:rsid w:val="003A0AC9"/>
    <w:rsid w:val="003A10C3"/>
    <w:rsid w:val="003A1D87"/>
    <w:rsid w:val="003A495D"/>
    <w:rsid w:val="003A4A40"/>
    <w:rsid w:val="003A4C13"/>
    <w:rsid w:val="003A4C7C"/>
    <w:rsid w:val="003A5611"/>
    <w:rsid w:val="003A5844"/>
    <w:rsid w:val="003A597F"/>
    <w:rsid w:val="003A71A8"/>
    <w:rsid w:val="003A71D2"/>
    <w:rsid w:val="003A78E6"/>
    <w:rsid w:val="003B00CA"/>
    <w:rsid w:val="003B030B"/>
    <w:rsid w:val="003B0432"/>
    <w:rsid w:val="003B0821"/>
    <w:rsid w:val="003B0BE9"/>
    <w:rsid w:val="003B0F4B"/>
    <w:rsid w:val="003B1BC9"/>
    <w:rsid w:val="003B24D7"/>
    <w:rsid w:val="003B2E9B"/>
    <w:rsid w:val="003B2F8D"/>
    <w:rsid w:val="003B3C64"/>
    <w:rsid w:val="003B45AF"/>
    <w:rsid w:val="003B4FAA"/>
    <w:rsid w:val="003B547A"/>
    <w:rsid w:val="003B5D31"/>
    <w:rsid w:val="003B5EBC"/>
    <w:rsid w:val="003B6EA0"/>
    <w:rsid w:val="003B6EC0"/>
    <w:rsid w:val="003B75B9"/>
    <w:rsid w:val="003B7C36"/>
    <w:rsid w:val="003C087B"/>
    <w:rsid w:val="003C0DA2"/>
    <w:rsid w:val="003C0DED"/>
    <w:rsid w:val="003C1A18"/>
    <w:rsid w:val="003C1D55"/>
    <w:rsid w:val="003C2FE6"/>
    <w:rsid w:val="003C5C41"/>
    <w:rsid w:val="003C669D"/>
    <w:rsid w:val="003C66C4"/>
    <w:rsid w:val="003C6877"/>
    <w:rsid w:val="003C693D"/>
    <w:rsid w:val="003C7062"/>
    <w:rsid w:val="003C7461"/>
    <w:rsid w:val="003C7AFD"/>
    <w:rsid w:val="003D0788"/>
    <w:rsid w:val="003D132A"/>
    <w:rsid w:val="003D1517"/>
    <w:rsid w:val="003D1D50"/>
    <w:rsid w:val="003D232D"/>
    <w:rsid w:val="003D286B"/>
    <w:rsid w:val="003D2908"/>
    <w:rsid w:val="003D2938"/>
    <w:rsid w:val="003D35DC"/>
    <w:rsid w:val="003D3FBA"/>
    <w:rsid w:val="003D402B"/>
    <w:rsid w:val="003D54B0"/>
    <w:rsid w:val="003D61A3"/>
    <w:rsid w:val="003D764F"/>
    <w:rsid w:val="003D76EF"/>
    <w:rsid w:val="003D7AC0"/>
    <w:rsid w:val="003E0042"/>
    <w:rsid w:val="003E0392"/>
    <w:rsid w:val="003E0667"/>
    <w:rsid w:val="003E0BCE"/>
    <w:rsid w:val="003E0DF3"/>
    <w:rsid w:val="003E13E0"/>
    <w:rsid w:val="003E1660"/>
    <w:rsid w:val="003E1CD1"/>
    <w:rsid w:val="003E1F02"/>
    <w:rsid w:val="003E2A2D"/>
    <w:rsid w:val="003E47D4"/>
    <w:rsid w:val="003E50B9"/>
    <w:rsid w:val="003E64A9"/>
    <w:rsid w:val="003E67D4"/>
    <w:rsid w:val="003E7905"/>
    <w:rsid w:val="003F0336"/>
    <w:rsid w:val="003F3FCC"/>
    <w:rsid w:val="003F5547"/>
    <w:rsid w:val="003F5C40"/>
    <w:rsid w:val="003F6E12"/>
    <w:rsid w:val="003F6F8B"/>
    <w:rsid w:val="003F75ED"/>
    <w:rsid w:val="004002B7"/>
    <w:rsid w:val="00400E4C"/>
    <w:rsid w:val="00400F31"/>
    <w:rsid w:val="004023BA"/>
    <w:rsid w:val="00403148"/>
    <w:rsid w:val="004042C6"/>
    <w:rsid w:val="0040586B"/>
    <w:rsid w:val="00406B4D"/>
    <w:rsid w:val="0041443C"/>
    <w:rsid w:val="0041488F"/>
    <w:rsid w:val="004154F7"/>
    <w:rsid w:val="00416D44"/>
    <w:rsid w:val="00416F89"/>
    <w:rsid w:val="004176FF"/>
    <w:rsid w:val="00417A1E"/>
    <w:rsid w:val="00421A27"/>
    <w:rsid w:val="00421D0A"/>
    <w:rsid w:val="0042222B"/>
    <w:rsid w:val="004226C3"/>
    <w:rsid w:val="004228BA"/>
    <w:rsid w:val="004241C5"/>
    <w:rsid w:val="00424FA7"/>
    <w:rsid w:val="00425D2C"/>
    <w:rsid w:val="00426988"/>
    <w:rsid w:val="00426A87"/>
    <w:rsid w:val="00427007"/>
    <w:rsid w:val="004309D8"/>
    <w:rsid w:val="004313D1"/>
    <w:rsid w:val="0043197F"/>
    <w:rsid w:val="00432110"/>
    <w:rsid w:val="004328EE"/>
    <w:rsid w:val="00433EBE"/>
    <w:rsid w:val="00434406"/>
    <w:rsid w:val="00440FED"/>
    <w:rsid w:val="00441B92"/>
    <w:rsid w:val="00443A9F"/>
    <w:rsid w:val="0044474B"/>
    <w:rsid w:val="00445FF7"/>
    <w:rsid w:val="004508A8"/>
    <w:rsid w:val="00451BAE"/>
    <w:rsid w:val="00452CA7"/>
    <w:rsid w:val="00453341"/>
    <w:rsid w:val="00454193"/>
    <w:rsid w:val="0045446A"/>
    <w:rsid w:val="004545C6"/>
    <w:rsid w:val="00454DCA"/>
    <w:rsid w:val="00454E26"/>
    <w:rsid w:val="00455DD2"/>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087"/>
    <w:rsid w:val="00466A0F"/>
    <w:rsid w:val="0046795B"/>
    <w:rsid w:val="004708C0"/>
    <w:rsid w:val="0047115F"/>
    <w:rsid w:val="004715CB"/>
    <w:rsid w:val="00471863"/>
    <w:rsid w:val="00473777"/>
    <w:rsid w:val="00473A14"/>
    <w:rsid w:val="004745A9"/>
    <w:rsid w:val="00474871"/>
    <w:rsid w:val="00474CA8"/>
    <w:rsid w:val="00474E43"/>
    <w:rsid w:val="00476166"/>
    <w:rsid w:val="004766DA"/>
    <w:rsid w:val="00476A55"/>
    <w:rsid w:val="00476D38"/>
    <w:rsid w:val="0048076D"/>
    <w:rsid w:val="0048134D"/>
    <w:rsid w:val="00481624"/>
    <w:rsid w:val="00481765"/>
    <w:rsid w:val="00481D90"/>
    <w:rsid w:val="00482700"/>
    <w:rsid w:val="00482CD4"/>
    <w:rsid w:val="00483261"/>
    <w:rsid w:val="0048328A"/>
    <w:rsid w:val="00484377"/>
    <w:rsid w:val="00485B23"/>
    <w:rsid w:val="00485B50"/>
    <w:rsid w:val="00486840"/>
    <w:rsid w:val="00486C7A"/>
    <w:rsid w:val="004874E4"/>
    <w:rsid w:val="0049070D"/>
    <w:rsid w:val="00490A39"/>
    <w:rsid w:val="00490E07"/>
    <w:rsid w:val="00490E82"/>
    <w:rsid w:val="00491BE4"/>
    <w:rsid w:val="00491DB2"/>
    <w:rsid w:val="00492877"/>
    <w:rsid w:val="00495BA6"/>
    <w:rsid w:val="00496DC2"/>
    <w:rsid w:val="00496E75"/>
    <w:rsid w:val="00497426"/>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6FC1"/>
    <w:rsid w:val="004B7455"/>
    <w:rsid w:val="004B74FF"/>
    <w:rsid w:val="004B7CE4"/>
    <w:rsid w:val="004C0401"/>
    <w:rsid w:val="004C0599"/>
    <w:rsid w:val="004C0C49"/>
    <w:rsid w:val="004C1096"/>
    <w:rsid w:val="004C183D"/>
    <w:rsid w:val="004C2BCC"/>
    <w:rsid w:val="004C394F"/>
    <w:rsid w:val="004C3EC7"/>
    <w:rsid w:val="004C3EEE"/>
    <w:rsid w:val="004C483D"/>
    <w:rsid w:val="004C49EA"/>
    <w:rsid w:val="004C4D15"/>
    <w:rsid w:val="004C5725"/>
    <w:rsid w:val="004C6DA5"/>
    <w:rsid w:val="004C795A"/>
    <w:rsid w:val="004C7F93"/>
    <w:rsid w:val="004D0A9E"/>
    <w:rsid w:val="004D179A"/>
    <w:rsid w:val="004D2629"/>
    <w:rsid w:val="004D26B8"/>
    <w:rsid w:val="004D2C2C"/>
    <w:rsid w:val="004D38C2"/>
    <w:rsid w:val="004D41DC"/>
    <w:rsid w:val="004D4FBD"/>
    <w:rsid w:val="004D4FC0"/>
    <w:rsid w:val="004D5CE7"/>
    <w:rsid w:val="004D6381"/>
    <w:rsid w:val="004D7DA8"/>
    <w:rsid w:val="004E10CD"/>
    <w:rsid w:val="004E1401"/>
    <w:rsid w:val="004E2892"/>
    <w:rsid w:val="004E310F"/>
    <w:rsid w:val="004E3364"/>
    <w:rsid w:val="004E362B"/>
    <w:rsid w:val="004E3681"/>
    <w:rsid w:val="004E3D74"/>
    <w:rsid w:val="004E5DE1"/>
    <w:rsid w:val="004E784B"/>
    <w:rsid w:val="004F0224"/>
    <w:rsid w:val="004F0DB4"/>
    <w:rsid w:val="004F0E04"/>
    <w:rsid w:val="004F1CD3"/>
    <w:rsid w:val="004F1EB7"/>
    <w:rsid w:val="004F1EBC"/>
    <w:rsid w:val="004F20E8"/>
    <w:rsid w:val="004F3172"/>
    <w:rsid w:val="004F3B71"/>
    <w:rsid w:val="004F3FE5"/>
    <w:rsid w:val="004F5154"/>
    <w:rsid w:val="004F5835"/>
    <w:rsid w:val="004F661C"/>
    <w:rsid w:val="004F6D99"/>
    <w:rsid w:val="004F7959"/>
    <w:rsid w:val="00500572"/>
    <w:rsid w:val="00500573"/>
    <w:rsid w:val="00500701"/>
    <w:rsid w:val="00501304"/>
    <w:rsid w:val="00501425"/>
    <w:rsid w:val="00501F9B"/>
    <w:rsid w:val="00502A92"/>
    <w:rsid w:val="00502CCE"/>
    <w:rsid w:val="0050318B"/>
    <w:rsid w:val="00503CF2"/>
    <w:rsid w:val="00504311"/>
    <w:rsid w:val="0050462E"/>
    <w:rsid w:val="0050485C"/>
    <w:rsid w:val="00504AC6"/>
    <w:rsid w:val="00504D75"/>
    <w:rsid w:val="00505D51"/>
    <w:rsid w:val="00510ABC"/>
    <w:rsid w:val="00510FE6"/>
    <w:rsid w:val="00511079"/>
    <w:rsid w:val="00511411"/>
    <w:rsid w:val="00511CDF"/>
    <w:rsid w:val="00512829"/>
    <w:rsid w:val="00513839"/>
    <w:rsid w:val="00513DEF"/>
    <w:rsid w:val="0051423C"/>
    <w:rsid w:val="005148D4"/>
    <w:rsid w:val="00514C91"/>
    <w:rsid w:val="005153CE"/>
    <w:rsid w:val="00516241"/>
    <w:rsid w:val="00516371"/>
    <w:rsid w:val="00516E00"/>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CFC"/>
    <w:rsid w:val="00543EBB"/>
    <w:rsid w:val="00544213"/>
    <w:rsid w:val="0054486D"/>
    <w:rsid w:val="005453F3"/>
    <w:rsid w:val="00545549"/>
    <w:rsid w:val="005459DF"/>
    <w:rsid w:val="005469F5"/>
    <w:rsid w:val="00546F36"/>
    <w:rsid w:val="005518ED"/>
    <w:rsid w:val="00552093"/>
    <w:rsid w:val="00554C49"/>
    <w:rsid w:val="00554E06"/>
    <w:rsid w:val="00554E4B"/>
    <w:rsid w:val="00554EF5"/>
    <w:rsid w:val="0055519C"/>
    <w:rsid w:val="005554C1"/>
    <w:rsid w:val="00555F67"/>
    <w:rsid w:val="00556E32"/>
    <w:rsid w:val="00557109"/>
    <w:rsid w:val="005604F1"/>
    <w:rsid w:val="005606A4"/>
    <w:rsid w:val="005607B8"/>
    <w:rsid w:val="00560CF5"/>
    <w:rsid w:val="005610F6"/>
    <w:rsid w:val="0056272D"/>
    <w:rsid w:val="00562BAB"/>
    <w:rsid w:val="00563047"/>
    <w:rsid w:val="0056308E"/>
    <w:rsid w:val="005638C1"/>
    <w:rsid w:val="00563F16"/>
    <w:rsid w:val="0056415C"/>
    <w:rsid w:val="005649BF"/>
    <w:rsid w:val="005650ED"/>
    <w:rsid w:val="00565869"/>
    <w:rsid w:val="00567415"/>
    <w:rsid w:val="00567610"/>
    <w:rsid w:val="00567FCC"/>
    <w:rsid w:val="00570D9F"/>
    <w:rsid w:val="0057185C"/>
    <w:rsid w:val="00571CA8"/>
    <w:rsid w:val="00572947"/>
    <w:rsid w:val="00573138"/>
    <w:rsid w:val="005734A7"/>
    <w:rsid w:val="005746C4"/>
    <w:rsid w:val="00574B50"/>
    <w:rsid w:val="005765A9"/>
    <w:rsid w:val="00577835"/>
    <w:rsid w:val="00580793"/>
    <w:rsid w:val="00581308"/>
    <w:rsid w:val="00581470"/>
    <w:rsid w:val="00581B62"/>
    <w:rsid w:val="00581BAD"/>
    <w:rsid w:val="00581D62"/>
    <w:rsid w:val="00582087"/>
    <w:rsid w:val="00582F21"/>
    <w:rsid w:val="005831DD"/>
    <w:rsid w:val="00584320"/>
    <w:rsid w:val="00584CB8"/>
    <w:rsid w:val="00585484"/>
    <w:rsid w:val="00587229"/>
    <w:rsid w:val="00587503"/>
    <w:rsid w:val="00587F25"/>
    <w:rsid w:val="00587F7F"/>
    <w:rsid w:val="00590E8D"/>
    <w:rsid w:val="00591511"/>
    <w:rsid w:val="00591E50"/>
    <w:rsid w:val="00592CDA"/>
    <w:rsid w:val="00593208"/>
    <w:rsid w:val="0059331A"/>
    <w:rsid w:val="00593A72"/>
    <w:rsid w:val="0059425E"/>
    <w:rsid w:val="005954FB"/>
    <w:rsid w:val="00595A8C"/>
    <w:rsid w:val="00595C2C"/>
    <w:rsid w:val="00595CF9"/>
    <w:rsid w:val="00596BBA"/>
    <w:rsid w:val="00597386"/>
    <w:rsid w:val="005975C4"/>
    <w:rsid w:val="00597ED8"/>
    <w:rsid w:val="005A17AE"/>
    <w:rsid w:val="005A260B"/>
    <w:rsid w:val="005A2B20"/>
    <w:rsid w:val="005A34D5"/>
    <w:rsid w:val="005A3943"/>
    <w:rsid w:val="005A4904"/>
    <w:rsid w:val="005A515A"/>
    <w:rsid w:val="005A704D"/>
    <w:rsid w:val="005B0AF5"/>
    <w:rsid w:val="005B12CC"/>
    <w:rsid w:val="005B26D7"/>
    <w:rsid w:val="005B3C6D"/>
    <w:rsid w:val="005B4045"/>
    <w:rsid w:val="005B609E"/>
    <w:rsid w:val="005B6DF6"/>
    <w:rsid w:val="005B7B7D"/>
    <w:rsid w:val="005C1299"/>
    <w:rsid w:val="005C1948"/>
    <w:rsid w:val="005C22F9"/>
    <w:rsid w:val="005C263C"/>
    <w:rsid w:val="005C2679"/>
    <w:rsid w:val="005C298C"/>
    <w:rsid w:val="005C3DC6"/>
    <w:rsid w:val="005C4BFB"/>
    <w:rsid w:val="005C5524"/>
    <w:rsid w:val="005C5870"/>
    <w:rsid w:val="005C7D39"/>
    <w:rsid w:val="005D059A"/>
    <w:rsid w:val="005D07C5"/>
    <w:rsid w:val="005D13F0"/>
    <w:rsid w:val="005D21B7"/>
    <w:rsid w:val="005D2DAD"/>
    <w:rsid w:val="005D2F42"/>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B4"/>
    <w:rsid w:val="00600CEB"/>
    <w:rsid w:val="00600EC2"/>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1EF"/>
    <w:rsid w:val="00610747"/>
    <w:rsid w:val="00610E03"/>
    <w:rsid w:val="0061176E"/>
    <w:rsid w:val="0061334A"/>
    <w:rsid w:val="00613EA5"/>
    <w:rsid w:val="00614CD1"/>
    <w:rsid w:val="006151F2"/>
    <w:rsid w:val="0061567B"/>
    <w:rsid w:val="00615AC8"/>
    <w:rsid w:val="0062152A"/>
    <w:rsid w:val="00621753"/>
    <w:rsid w:val="00623583"/>
    <w:rsid w:val="0062462F"/>
    <w:rsid w:val="00624BA1"/>
    <w:rsid w:val="00625829"/>
    <w:rsid w:val="0062661B"/>
    <w:rsid w:val="00627832"/>
    <w:rsid w:val="00630118"/>
    <w:rsid w:val="00630514"/>
    <w:rsid w:val="006310AE"/>
    <w:rsid w:val="00631762"/>
    <w:rsid w:val="00632196"/>
    <w:rsid w:val="00632579"/>
    <w:rsid w:val="00632BA2"/>
    <w:rsid w:val="00633BF2"/>
    <w:rsid w:val="00633F67"/>
    <w:rsid w:val="006345C3"/>
    <w:rsid w:val="0063530F"/>
    <w:rsid w:val="006362F9"/>
    <w:rsid w:val="006369A9"/>
    <w:rsid w:val="006373CD"/>
    <w:rsid w:val="00637E7B"/>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63"/>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388C"/>
    <w:rsid w:val="006641F4"/>
    <w:rsid w:val="00664AC7"/>
    <w:rsid w:val="00664E8C"/>
    <w:rsid w:val="00665F7C"/>
    <w:rsid w:val="0066699A"/>
    <w:rsid w:val="006669E7"/>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1DB"/>
    <w:rsid w:val="00680F46"/>
    <w:rsid w:val="00681FDC"/>
    <w:rsid w:val="00682B53"/>
    <w:rsid w:val="00682F27"/>
    <w:rsid w:val="006859DB"/>
    <w:rsid w:val="0068615B"/>
    <w:rsid w:val="0068678D"/>
    <w:rsid w:val="00687488"/>
    <w:rsid w:val="006904ED"/>
    <w:rsid w:val="00690E2E"/>
    <w:rsid w:val="006915D7"/>
    <w:rsid w:val="00692814"/>
    <w:rsid w:val="006932E7"/>
    <w:rsid w:val="00693347"/>
    <w:rsid w:val="0069334C"/>
    <w:rsid w:val="006936FA"/>
    <w:rsid w:val="006948EF"/>
    <w:rsid w:val="00696D63"/>
    <w:rsid w:val="006A032F"/>
    <w:rsid w:val="006A0DD3"/>
    <w:rsid w:val="006A1464"/>
    <w:rsid w:val="006A146E"/>
    <w:rsid w:val="006A1BEB"/>
    <w:rsid w:val="006A26DB"/>
    <w:rsid w:val="006A3022"/>
    <w:rsid w:val="006A41AE"/>
    <w:rsid w:val="006A4856"/>
    <w:rsid w:val="006A5474"/>
    <w:rsid w:val="006A564B"/>
    <w:rsid w:val="006A5659"/>
    <w:rsid w:val="006A60AC"/>
    <w:rsid w:val="006B05B5"/>
    <w:rsid w:val="006B1545"/>
    <w:rsid w:val="006B1D6A"/>
    <w:rsid w:val="006B23B9"/>
    <w:rsid w:val="006B2DA7"/>
    <w:rsid w:val="006B2F4D"/>
    <w:rsid w:val="006B306B"/>
    <w:rsid w:val="006B3682"/>
    <w:rsid w:val="006B3974"/>
    <w:rsid w:val="006B48CB"/>
    <w:rsid w:val="006B564D"/>
    <w:rsid w:val="006C1445"/>
    <w:rsid w:val="006C2A44"/>
    <w:rsid w:val="006C3AB0"/>
    <w:rsid w:val="006C4FC1"/>
    <w:rsid w:val="006C51A5"/>
    <w:rsid w:val="006C529D"/>
    <w:rsid w:val="006C6798"/>
    <w:rsid w:val="006C6944"/>
    <w:rsid w:val="006C6DF7"/>
    <w:rsid w:val="006D0826"/>
    <w:rsid w:val="006D0C12"/>
    <w:rsid w:val="006D0E6B"/>
    <w:rsid w:val="006D11C9"/>
    <w:rsid w:val="006D2146"/>
    <w:rsid w:val="006D4080"/>
    <w:rsid w:val="006D4870"/>
    <w:rsid w:val="006D632E"/>
    <w:rsid w:val="006D6C9C"/>
    <w:rsid w:val="006D7589"/>
    <w:rsid w:val="006E094A"/>
    <w:rsid w:val="006E12B1"/>
    <w:rsid w:val="006E13D1"/>
    <w:rsid w:val="006E31BF"/>
    <w:rsid w:val="006E3562"/>
    <w:rsid w:val="006E4D0C"/>
    <w:rsid w:val="006E4D1B"/>
    <w:rsid w:val="006E5B78"/>
    <w:rsid w:val="006E67BA"/>
    <w:rsid w:val="006E699D"/>
    <w:rsid w:val="006E6BA3"/>
    <w:rsid w:val="006F0C49"/>
    <w:rsid w:val="006F1116"/>
    <w:rsid w:val="006F2654"/>
    <w:rsid w:val="006F3196"/>
    <w:rsid w:val="006F3C54"/>
    <w:rsid w:val="006F4032"/>
    <w:rsid w:val="006F418C"/>
    <w:rsid w:val="006F457F"/>
    <w:rsid w:val="006F5E64"/>
    <w:rsid w:val="006F60DE"/>
    <w:rsid w:val="006F65FB"/>
    <w:rsid w:val="006F7914"/>
    <w:rsid w:val="006F7C0B"/>
    <w:rsid w:val="006F7E46"/>
    <w:rsid w:val="00700AB4"/>
    <w:rsid w:val="00700FCA"/>
    <w:rsid w:val="007011DF"/>
    <w:rsid w:val="007015C6"/>
    <w:rsid w:val="00701645"/>
    <w:rsid w:val="00701BBC"/>
    <w:rsid w:val="00702D5A"/>
    <w:rsid w:val="00702EF7"/>
    <w:rsid w:val="00703571"/>
    <w:rsid w:val="00703812"/>
    <w:rsid w:val="00703989"/>
    <w:rsid w:val="007042E9"/>
    <w:rsid w:val="00704495"/>
    <w:rsid w:val="00705D55"/>
    <w:rsid w:val="0070762E"/>
    <w:rsid w:val="007108D3"/>
    <w:rsid w:val="0071118B"/>
    <w:rsid w:val="00711C66"/>
    <w:rsid w:val="00711E13"/>
    <w:rsid w:val="00712EDA"/>
    <w:rsid w:val="007136D0"/>
    <w:rsid w:val="007155A9"/>
    <w:rsid w:val="007158E1"/>
    <w:rsid w:val="00715F39"/>
    <w:rsid w:val="00716AA6"/>
    <w:rsid w:val="0071705B"/>
    <w:rsid w:val="00717CB9"/>
    <w:rsid w:val="00720505"/>
    <w:rsid w:val="007207BD"/>
    <w:rsid w:val="00723324"/>
    <w:rsid w:val="007236A3"/>
    <w:rsid w:val="007239B6"/>
    <w:rsid w:val="007240B2"/>
    <w:rsid w:val="0072490A"/>
    <w:rsid w:val="00724B64"/>
    <w:rsid w:val="0072517D"/>
    <w:rsid w:val="00726878"/>
    <w:rsid w:val="0073124A"/>
    <w:rsid w:val="007314D1"/>
    <w:rsid w:val="0073186D"/>
    <w:rsid w:val="00731B79"/>
    <w:rsid w:val="007320A2"/>
    <w:rsid w:val="007327CE"/>
    <w:rsid w:val="00733893"/>
    <w:rsid w:val="00734A05"/>
    <w:rsid w:val="00734ECC"/>
    <w:rsid w:val="00735C6F"/>
    <w:rsid w:val="00737A31"/>
    <w:rsid w:val="00737FA0"/>
    <w:rsid w:val="00742A6A"/>
    <w:rsid w:val="00742B44"/>
    <w:rsid w:val="0074656E"/>
    <w:rsid w:val="00746F72"/>
    <w:rsid w:val="007472D5"/>
    <w:rsid w:val="00752B03"/>
    <w:rsid w:val="00753196"/>
    <w:rsid w:val="00753454"/>
    <w:rsid w:val="00753BB5"/>
    <w:rsid w:val="007544F1"/>
    <w:rsid w:val="00755E4A"/>
    <w:rsid w:val="00756832"/>
    <w:rsid w:val="00757F0B"/>
    <w:rsid w:val="00761C9D"/>
    <w:rsid w:val="007626D0"/>
    <w:rsid w:val="007651CA"/>
    <w:rsid w:val="007661ED"/>
    <w:rsid w:val="007666BD"/>
    <w:rsid w:val="00767519"/>
    <w:rsid w:val="00767AF1"/>
    <w:rsid w:val="007704E1"/>
    <w:rsid w:val="00770E5C"/>
    <w:rsid w:val="00772537"/>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4C4E"/>
    <w:rsid w:val="00794E2D"/>
    <w:rsid w:val="007962B4"/>
    <w:rsid w:val="00796F15"/>
    <w:rsid w:val="00797E22"/>
    <w:rsid w:val="007A138F"/>
    <w:rsid w:val="007A1640"/>
    <w:rsid w:val="007A1AB2"/>
    <w:rsid w:val="007A1AE4"/>
    <w:rsid w:val="007A2EE9"/>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4FA"/>
    <w:rsid w:val="007C5830"/>
    <w:rsid w:val="007C5933"/>
    <w:rsid w:val="007C599E"/>
    <w:rsid w:val="007C5DB8"/>
    <w:rsid w:val="007C5DCE"/>
    <w:rsid w:val="007C6CA2"/>
    <w:rsid w:val="007D05B2"/>
    <w:rsid w:val="007D05FA"/>
    <w:rsid w:val="007D0C44"/>
    <w:rsid w:val="007D1972"/>
    <w:rsid w:val="007D1F33"/>
    <w:rsid w:val="007D311C"/>
    <w:rsid w:val="007D3307"/>
    <w:rsid w:val="007D44CE"/>
    <w:rsid w:val="007D54F8"/>
    <w:rsid w:val="007D5E27"/>
    <w:rsid w:val="007D6F64"/>
    <w:rsid w:val="007E1782"/>
    <w:rsid w:val="007E25AB"/>
    <w:rsid w:val="007E2F41"/>
    <w:rsid w:val="007E3838"/>
    <w:rsid w:val="007E44C9"/>
    <w:rsid w:val="007E44FC"/>
    <w:rsid w:val="007E5AC2"/>
    <w:rsid w:val="007E7361"/>
    <w:rsid w:val="007E79C5"/>
    <w:rsid w:val="007F0798"/>
    <w:rsid w:val="007F2845"/>
    <w:rsid w:val="007F2A69"/>
    <w:rsid w:val="007F33EB"/>
    <w:rsid w:val="007F38A2"/>
    <w:rsid w:val="007F43BC"/>
    <w:rsid w:val="007F4740"/>
    <w:rsid w:val="007F6D07"/>
    <w:rsid w:val="008006C6"/>
    <w:rsid w:val="00800C52"/>
    <w:rsid w:val="0080153E"/>
    <w:rsid w:val="008018C8"/>
    <w:rsid w:val="0080263A"/>
    <w:rsid w:val="0080287D"/>
    <w:rsid w:val="0080329D"/>
    <w:rsid w:val="008055A9"/>
    <w:rsid w:val="0080742D"/>
    <w:rsid w:val="008100AC"/>
    <w:rsid w:val="00810C05"/>
    <w:rsid w:val="0081151E"/>
    <w:rsid w:val="00811621"/>
    <w:rsid w:val="00811A5F"/>
    <w:rsid w:val="00812498"/>
    <w:rsid w:val="008127E6"/>
    <w:rsid w:val="0081336E"/>
    <w:rsid w:val="00813928"/>
    <w:rsid w:val="00814BBF"/>
    <w:rsid w:val="008154EC"/>
    <w:rsid w:val="008173AB"/>
    <w:rsid w:val="008207FD"/>
    <w:rsid w:val="00820DC7"/>
    <w:rsid w:val="00820FFB"/>
    <w:rsid w:val="00821698"/>
    <w:rsid w:val="008221FE"/>
    <w:rsid w:val="00822BF5"/>
    <w:rsid w:val="00823DD9"/>
    <w:rsid w:val="00824894"/>
    <w:rsid w:val="00824FFF"/>
    <w:rsid w:val="00825366"/>
    <w:rsid w:val="00825E84"/>
    <w:rsid w:val="00826C7B"/>
    <w:rsid w:val="00826DD9"/>
    <w:rsid w:val="00826E01"/>
    <w:rsid w:val="008277A8"/>
    <w:rsid w:val="008278B6"/>
    <w:rsid w:val="008307ED"/>
    <w:rsid w:val="00830B3B"/>
    <w:rsid w:val="00831108"/>
    <w:rsid w:val="0083350F"/>
    <w:rsid w:val="0083418D"/>
    <w:rsid w:val="00834358"/>
    <w:rsid w:val="008346BD"/>
    <w:rsid w:val="00834923"/>
    <w:rsid w:val="0083539B"/>
    <w:rsid w:val="008353FE"/>
    <w:rsid w:val="008359EB"/>
    <w:rsid w:val="00836B7A"/>
    <w:rsid w:val="00837B90"/>
    <w:rsid w:val="008409AA"/>
    <w:rsid w:val="00840FB8"/>
    <w:rsid w:val="00841812"/>
    <w:rsid w:val="00842E0C"/>
    <w:rsid w:val="00843498"/>
    <w:rsid w:val="00843A7A"/>
    <w:rsid w:val="008447F5"/>
    <w:rsid w:val="00844C7B"/>
    <w:rsid w:val="00846292"/>
    <w:rsid w:val="00847C7A"/>
    <w:rsid w:val="008506E1"/>
    <w:rsid w:val="00850D96"/>
    <w:rsid w:val="008515EE"/>
    <w:rsid w:val="00851A8E"/>
    <w:rsid w:val="00851EC7"/>
    <w:rsid w:val="008528D3"/>
    <w:rsid w:val="00854553"/>
    <w:rsid w:val="00855B86"/>
    <w:rsid w:val="00856D47"/>
    <w:rsid w:val="00860874"/>
    <w:rsid w:val="008609A3"/>
    <w:rsid w:val="00861C49"/>
    <w:rsid w:val="00862008"/>
    <w:rsid w:val="00862720"/>
    <w:rsid w:val="008628C8"/>
    <w:rsid w:val="00862B2A"/>
    <w:rsid w:val="008630B9"/>
    <w:rsid w:val="00863F37"/>
    <w:rsid w:val="0086406B"/>
    <w:rsid w:val="00864C8C"/>
    <w:rsid w:val="008659FB"/>
    <w:rsid w:val="00866D0E"/>
    <w:rsid w:val="0086709D"/>
    <w:rsid w:val="00867651"/>
    <w:rsid w:val="00867B5A"/>
    <w:rsid w:val="00870D26"/>
    <w:rsid w:val="00874009"/>
    <w:rsid w:val="00874158"/>
    <w:rsid w:val="008743F3"/>
    <w:rsid w:val="0087444A"/>
    <w:rsid w:val="00875139"/>
    <w:rsid w:val="00875187"/>
    <w:rsid w:val="00875410"/>
    <w:rsid w:val="00876AC3"/>
    <w:rsid w:val="00880EDF"/>
    <w:rsid w:val="008811FD"/>
    <w:rsid w:val="0088208D"/>
    <w:rsid w:val="00882DE6"/>
    <w:rsid w:val="00883A20"/>
    <w:rsid w:val="00883D4D"/>
    <w:rsid w:val="00883F22"/>
    <w:rsid w:val="00884007"/>
    <w:rsid w:val="00884B59"/>
    <w:rsid w:val="008850BA"/>
    <w:rsid w:val="00885580"/>
    <w:rsid w:val="00885876"/>
    <w:rsid w:val="00886185"/>
    <w:rsid w:val="008861D9"/>
    <w:rsid w:val="0088638C"/>
    <w:rsid w:val="00886EDF"/>
    <w:rsid w:val="008907C9"/>
    <w:rsid w:val="008908E5"/>
    <w:rsid w:val="00891216"/>
    <w:rsid w:val="00893718"/>
    <w:rsid w:val="00894B58"/>
    <w:rsid w:val="00894FDC"/>
    <w:rsid w:val="008957D3"/>
    <w:rsid w:val="00896414"/>
    <w:rsid w:val="0089716F"/>
    <w:rsid w:val="00897C71"/>
    <w:rsid w:val="008A0F54"/>
    <w:rsid w:val="008A16F9"/>
    <w:rsid w:val="008A1D3E"/>
    <w:rsid w:val="008A2A74"/>
    <w:rsid w:val="008A3038"/>
    <w:rsid w:val="008A4B16"/>
    <w:rsid w:val="008A4D63"/>
    <w:rsid w:val="008A4E11"/>
    <w:rsid w:val="008A6028"/>
    <w:rsid w:val="008A60C4"/>
    <w:rsid w:val="008A6D62"/>
    <w:rsid w:val="008B0520"/>
    <w:rsid w:val="008B13E9"/>
    <w:rsid w:val="008B2257"/>
    <w:rsid w:val="008B2436"/>
    <w:rsid w:val="008B3B51"/>
    <w:rsid w:val="008B4057"/>
    <w:rsid w:val="008B4145"/>
    <w:rsid w:val="008B4953"/>
    <w:rsid w:val="008B5071"/>
    <w:rsid w:val="008B5290"/>
    <w:rsid w:val="008B52DB"/>
    <w:rsid w:val="008B625B"/>
    <w:rsid w:val="008B6A40"/>
    <w:rsid w:val="008B72EC"/>
    <w:rsid w:val="008C07CB"/>
    <w:rsid w:val="008C2553"/>
    <w:rsid w:val="008C2CFD"/>
    <w:rsid w:val="008C3FDC"/>
    <w:rsid w:val="008C47AD"/>
    <w:rsid w:val="008C4E93"/>
    <w:rsid w:val="008C603A"/>
    <w:rsid w:val="008C71C8"/>
    <w:rsid w:val="008D167D"/>
    <w:rsid w:val="008D1E46"/>
    <w:rsid w:val="008D2252"/>
    <w:rsid w:val="008D3116"/>
    <w:rsid w:val="008D492A"/>
    <w:rsid w:val="008D4B58"/>
    <w:rsid w:val="008D4B7F"/>
    <w:rsid w:val="008D4B8A"/>
    <w:rsid w:val="008D6541"/>
    <w:rsid w:val="008D7D7B"/>
    <w:rsid w:val="008E0F52"/>
    <w:rsid w:val="008E216C"/>
    <w:rsid w:val="008E2316"/>
    <w:rsid w:val="008E2B6B"/>
    <w:rsid w:val="008E3063"/>
    <w:rsid w:val="008E34BE"/>
    <w:rsid w:val="008E3AA8"/>
    <w:rsid w:val="008E3E57"/>
    <w:rsid w:val="008E42CE"/>
    <w:rsid w:val="008E42F4"/>
    <w:rsid w:val="008E4333"/>
    <w:rsid w:val="008E4A31"/>
    <w:rsid w:val="008E5657"/>
    <w:rsid w:val="008E577F"/>
    <w:rsid w:val="008E5E51"/>
    <w:rsid w:val="008E6D91"/>
    <w:rsid w:val="008F00DB"/>
    <w:rsid w:val="008F1264"/>
    <w:rsid w:val="008F2908"/>
    <w:rsid w:val="008F47C6"/>
    <w:rsid w:val="008F47D9"/>
    <w:rsid w:val="008F54A5"/>
    <w:rsid w:val="008F6647"/>
    <w:rsid w:val="008F700E"/>
    <w:rsid w:val="00900343"/>
    <w:rsid w:val="009006A2"/>
    <w:rsid w:val="0090102B"/>
    <w:rsid w:val="00901448"/>
    <w:rsid w:val="00902E34"/>
    <w:rsid w:val="009036BC"/>
    <w:rsid w:val="00903D30"/>
    <w:rsid w:val="00904414"/>
    <w:rsid w:val="00904F99"/>
    <w:rsid w:val="00905197"/>
    <w:rsid w:val="00905C47"/>
    <w:rsid w:val="00906379"/>
    <w:rsid w:val="00906A8C"/>
    <w:rsid w:val="00907544"/>
    <w:rsid w:val="009101EA"/>
    <w:rsid w:val="009106FC"/>
    <w:rsid w:val="009108E5"/>
    <w:rsid w:val="009118BB"/>
    <w:rsid w:val="0091191F"/>
    <w:rsid w:val="00911E7D"/>
    <w:rsid w:val="009120A9"/>
    <w:rsid w:val="009134C3"/>
    <w:rsid w:val="009143D9"/>
    <w:rsid w:val="00915B81"/>
    <w:rsid w:val="00915D6B"/>
    <w:rsid w:val="009160DF"/>
    <w:rsid w:val="009162C7"/>
    <w:rsid w:val="00916EC2"/>
    <w:rsid w:val="009213BD"/>
    <w:rsid w:val="009230A6"/>
    <w:rsid w:val="00924627"/>
    <w:rsid w:val="009250A8"/>
    <w:rsid w:val="00925836"/>
    <w:rsid w:val="00925BE6"/>
    <w:rsid w:val="00926697"/>
    <w:rsid w:val="00926F61"/>
    <w:rsid w:val="00926FA9"/>
    <w:rsid w:val="0093123D"/>
    <w:rsid w:val="0093235E"/>
    <w:rsid w:val="00933040"/>
    <w:rsid w:val="009330E9"/>
    <w:rsid w:val="00934D97"/>
    <w:rsid w:val="00935D15"/>
    <w:rsid w:val="009411FB"/>
    <w:rsid w:val="009414A9"/>
    <w:rsid w:val="00941B71"/>
    <w:rsid w:val="00941DF9"/>
    <w:rsid w:val="009421AD"/>
    <w:rsid w:val="0094221C"/>
    <w:rsid w:val="00943873"/>
    <w:rsid w:val="0094409C"/>
    <w:rsid w:val="00944159"/>
    <w:rsid w:val="009448B9"/>
    <w:rsid w:val="009449B2"/>
    <w:rsid w:val="00944A82"/>
    <w:rsid w:val="00944BA5"/>
    <w:rsid w:val="00944E09"/>
    <w:rsid w:val="009464B5"/>
    <w:rsid w:val="00946C4D"/>
    <w:rsid w:val="00947D6F"/>
    <w:rsid w:val="0095019A"/>
    <w:rsid w:val="0095285B"/>
    <w:rsid w:val="00952AAD"/>
    <w:rsid w:val="00953FE9"/>
    <w:rsid w:val="00954417"/>
    <w:rsid w:val="0095481C"/>
    <w:rsid w:val="0095526F"/>
    <w:rsid w:val="009567E6"/>
    <w:rsid w:val="00957076"/>
    <w:rsid w:val="00957132"/>
    <w:rsid w:val="009576FD"/>
    <w:rsid w:val="009578EB"/>
    <w:rsid w:val="009578FF"/>
    <w:rsid w:val="00960446"/>
    <w:rsid w:val="0096050C"/>
    <w:rsid w:val="009610ED"/>
    <w:rsid w:val="00961EE9"/>
    <w:rsid w:val="009633BB"/>
    <w:rsid w:val="00963A36"/>
    <w:rsid w:val="00963E35"/>
    <w:rsid w:val="009643DA"/>
    <w:rsid w:val="0096485F"/>
    <w:rsid w:val="00964DF0"/>
    <w:rsid w:val="00965C40"/>
    <w:rsid w:val="009661B1"/>
    <w:rsid w:val="00967354"/>
    <w:rsid w:val="00971592"/>
    <w:rsid w:val="00971617"/>
    <w:rsid w:val="009717F8"/>
    <w:rsid w:val="00971DDF"/>
    <w:rsid w:val="0097225C"/>
    <w:rsid w:val="00972DAE"/>
    <w:rsid w:val="009731D6"/>
    <w:rsid w:val="00973FC6"/>
    <w:rsid w:val="00974746"/>
    <w:rsid w:val="00975119"/>
    <w:rsid w:val="009763ED"/>
    <w:rsid w:val="00976F04"/>
    <w:rsid w:val="009777F4"/>
    <w:rsid w:val="00977AD8"/>
    <w:rsid w:val="00980299"/>
    <w:rsid w:val="00980A10"/>
    <w:rsid w:val="00981130"/>
    <w:rsid w:val="00981EBD"/>
    <w:rsid w:val="0098229C"/>
    <w:rsid w:val="0098289D"/>
    <w:rsid w:val="009835E0"/>
    <w:rsid w:val="00983D46"/>
    <w:rsid w:val="00983DCA"/>
    <w:rsid w:val="00985BC7"/>
    <w:rsid w:val="00985EF7"/>
    <w:rsid w:val="00986093"/>
    <w:rsid w:val="00986146"/>
    <w:rsid w:val="0098632C"/>
    <w:rsid w:val="00986CF9"/>
    <w:rsid w:val="0098727B"/>
    <w:rsid w:val="00987416"/>
    <w:rsid w:val="00990C0E"/>
    <w:rsid w:val="00990D75"/>
    <w:rsid w:val="00991093"/>
    <w:rsid w:val="0099163B"/>
    <w:rsid w:val="00991EAE"/>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A6E65"/>
    <w:rsid w:val="009B0408"/>
    <w:rsid w:val="009B0843"/>
    <w:rsid w:val="009B0DEE"/>
    <w:rsid w:val="009B1335"/>
    <w:rsid w:val="009B176D"/>
    <w:rsid w:val="009B1E47"/>
    <w:rsid w:val="009B2CED"/>
    <w:rsid w:val="009B3054"/>
    <w:rsid w:val="009B335D"/>
    <w:rsid w:val="009B3C90"/>
    <w:rsid w:val="009B76E3"/>
    <w:rsid w:val="009B76F9"/>
    <w:rsid w:val="009B790B"/>
    <w:rsid w:val="009B79A0"/>
    <w:rsid w:val="009B7A72"/>
    <w:rsid w:val="009B7BB8"/>
    <w:rsid w:val="009C0E9B"/>
    <w:rsid w:val="009C126A"/>
    <w:rsid w:val="009C1D4C"/>
    <w:rsid w:val="009C283E"/>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727"/>
    <w:rsid w:val="009D2EA8"/>
    <w:rsid w:val="009D2F0C"/>
    <w:rsid w:val="009D3306"/>
    <w:rsid w:val="009D3578"/>
    <w:rsid w:val="009D3A5F"/>
    <w:rsid w:val="009D4F88"/>
    <w:rsid w:val="009D5193"/>
    <w:rsid w:val="009D5C32"/>
    <w:rsid w:val="009D5C56"/>
    <w:rsid w:val="009D6472"/>
    <w:rsid w:val="009D744C"/>
    <w:rsid w:val="009D79F4"/>
    <w:rsid w:val="009D7D19"/>
    <w:rsid w:val="009E008C"/>
    <w:rsid w:val="009E126D"/>
    <w:rsid w:val="009E1544"/>
    <w:rsid w:val="009E2784"/>
    <w:rsid w:val="009E2BEC"/>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1CE"/>
    <w:rsid w:val="00A00BD2"/>
    <w:rsid w:val="00A00E56"/>
    <w:rsid w:val="00A027F3"/>
    <w:rsid w:val="00A03978"/>
    <w:rsid w:val="00A03AB1"/>
    <w:rsid w:val="00A0496D"/>
    <w:rsid w:val="00A04D7E"/>
    <w:rsid w:val="00A051D9"/>
    <w:rsid w:val="00A052DE"/>
    <w:rsid w:val="00A05DF3"/>
    <w:rsid w:val="00A06AFD"/>
    <w:rsid w:val="00A07E08"/>
    <w:rsid w:val="00A10D79"/>
    <w:rsid w:val="00A11535"/>
    <w:rsid w:val="00A11E56"/>
    <w:rsid w:val="00A11FFC"/>
    <w:rsid w:val="00A12798"/>
    <w:rsid w:val="00A128E4"/>
    <w:rsid w:val="00A13A09"/>
    <w:rsid w:val="00A153BE"/>
    <w:rsid w:val="00A15DEE"/>
    <w:rsid w:val="00A16462"/>
    <w:rsid w:val="00A1678B"/>
    <w:rsid w:val="00A167B5"/>
    <w:rsid w:val="00A16DBE"/>
    <w:rsid w:val="00A179E0"/>
    <w:rsid w:val="00A17C4F"/>
    <w:rsid w:val="00A20653"/>
    <w:rsid w:val="00A20A39"/>
    <w:rsid w:val="00A223D5"/>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A09"/>
    <w:rsid w:val="00A34D4A"/>
    <w:rsid w:val="00A34E58"/>
    <w:rsid w:val="00A35F8F"/>
    <w:rsid w:val="00A36155"/>
    <w:rsid w:val="00A3629E"/>
    <w:rsid w:val="00A365AD"/>
    <w:rsid w:val="00A40669"/>
    <w:rsid w:val="00A427C4"/>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1CDF"/>
    <w:rsid w:val="00A52895"/>
    <w:rsid w:val="00A52D7D"/>
    <w:rsid w:val="00A539A5"/>
    <w:rsid w:val="00A53DA0"/>
    <w:rsid w:val="00A5404D"/>
    <w:rsid w:val="00A54A80"/>
    <w:rsid w:val="00A555A7"/>
    <w:rsid w:val="00A567FF"/>
    <w:rsid w:val="00A5765D"/>
    <w:rsid w:val="00A579BD"/>
    <w:rsid w:val="00A6067D"/>
    <w:rsid w:val="00A607CB"/>
    <w:rsid w:val="00A613FC"/>
    <w:rsid w:val="00A6276B"/>
    <w:rsid w:val="00A6351F"/>
    <w:rsid w:val="00A63809"/>
    <w:rsid w:val="00A64278"/>
    <w:rsid w:val="00A64327"/>
    <w:rsid w:val="00A643E5"/>
    <w:rsid w:val="00A64A6E"/>
    <w:rsid w:val="00A64EF1"/>
    <w:rsid w:val="00A6519F"/>
    <w:rsid w:val="00A65931"/>
    <w:rsid w:val="00A659D1"/>
    <w:rsid w:val="00A65A70"/>
    <w:rsid w:val="00A65C36"/>
    <w:rsid w:val="00A65E0B"/>
    <w:rsid w:val="00A6665F"/>
    <w:rsid w:val="00A66F36"/>
    <w:rsid w:val="00A676D9"/>
    <w:rsid w:val="00A67D86"/>
    <w:rsid w:val="00A67EFC"/>
    <w:rsid w:val="00A7031E"/>
    <w:rsid w:val="00A71140"/>
    <w:rsid w:val="00A7205E"/>
    <w:rsid w:val="00A74692"/>
    <w:rsid w:val="00A753C2"/>
    <w:rsid w:val="00A75A52"/>
    <w:rsid w:val="00A7618B"/>
    <w:rsid w:val="00A7640B"/>
    <w:rsid w:val="00A76455"/>
    <w:rsid w:val="00A773A8"/>
    <w:rsid w:val="00A7778B"/>
    <w:rsid w:val="00A803BC"/>
    <w:rsid w:val="00A806D4"/>
    <w:rsid w:val="00A80969"/>
    <w:rsid w:val="00A85798"/>
    <w:rsid w:val="00A8609D"/>
    <w:rsid w:val="00A8686A"/>
    <w:rsid w:val="00A86EA7"/>
    <w:rsid w:val="00A9084D"/>
    <w:rsid w:val="00A91244"/>
    <w:rsid w:val="00A91774"/>
    <w:rsid w:val="00A91BBA"/>
    <w:rsid w:val="00A91C7F"/>
    <w:rsid w:val="00A92066"/>
    <w:rsid w:val="00A92776"/>
    <w:rsid w:val="00A93181"/>
    <w:rsid w:val="00A938E6"/>
    <w:rsid w:val="00A93CCF"/>
    <w:rsid w:val="00A94E4E"/>
    <w:rsid w:val="00A95514"/>
    <w:rsid w:val="00A95BD5"/>
    <w:rsid w:val="00A95C53"/>
    <w:rsid w:val="00A95EB7"/>
    <w:rsid w:val="00A96F78"/>
    <w:rsid w:val="00A979E1"/>
    <w:rsid w:val="00AA0B9E"/>
    <w:rsid w:val="00AA0C74"/>
    <w:rsid w:val="00AA1087"/>
    <w:rsid w:val="00AA13A7"/>
    <w:rsid w:val="00AA161A"/>
    <w:rsid w:val="00AA22E4"/>
    <w:rsid w:val="00AA247C"/>
    <w:rsid w:val="00AA25A9"/>
    <w:rsid w:val="00AA26D9"/>
    <w:rsid w:val="00AA278A"/>
    <w:rsid w:val="00AA284F"/>
    <w:rsid w:val="00AA29F0"/>
    <w:rsid w:val="00AA3183"/>
    <w:rsid w:val="00AA4605"/>
    <w:rsid w:val="00AA51AD"/>
    <w:rsid w:val="00AA591E"/>
    <w:rsid w:val="00AA5DF4"/>
    <w:rsid w:val="00AA65C9"/>
    <w:rsid w:val="00AA66CB"/>
    <w:rsid w:val="00AB0A32"/>
    <w:rsid w:val="00AB0B90"/>
    <w:rsid w:val="00AB0E56"/>
    <w:rsid w:val="00AB0ED5"/>
    <w:rsid w:val="00AB13B6"/>
    <w:rsid w:val="00AB18AC"/>
    <w:rsid w:val="00AB1EB7"/>
    <w:rsid w:val="00AB2A23"/>
    <w:rsid w:val="00AB3A15"/>
    <w:rsid w:val="00AB4632"/>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5051"/>
    <w:rsid w:val="00AC60B4"/>
    <w:rsid w:val="00AC67B6"/>
    <w:rsid w:val="00AC6AF3"/>
    <w:rsid w:val="00AC7D98"/>
    <w:rsid w:val="00AD00C5"/>
    <w:rsid w:val="00AD165F"/>
    <w:rsid w:val="00AD2794"/>
    <w:rsid w:val="00AD2DC5"/>
    <w:rsid w:val="00AD3455"/>
    <w:rsid w:val="00AD3CAD"/>
    <w:rsid w:val="00AD4D0F"/>
    <w:rsid w:val="00AD5A99"/>
    <w:rsid w:val="00AD69FF"/>
    <w:rsid w:val="00AD702B"/>
    <w:rsid w:val="00AD72E6"/>
    <w:rsid w:val="00AD7C95"/>
    <w:rsid w:val="00AD7CA9"/>
    <w:rsid w:val="00AD7FCD"/>
    <w:rsid w:val="00AE0125"/>
    <w:rsid w:val="00AE2BED"/>
    <w:rsid w:val="00AE3DE1"/>
    <w:rsid w:val="00AE5439"/>
    <w:rsid w:val="00AE61B2"/>
    <w:rsid w:val="00AE72DE"/>
    <w:rsid w:val="00AE78D1"/>
    <w:rsid w:val="00AE7F89"/>
    <w:rsid w:val="00AF2D54"/>
    <w:rsid w:val="00AF3458"/>
    <w:rsid w:val="00AF370B"/>
    <w:rsid w:val="00AF3F7B"/>
    <w:rsid w:val="00AF42B4"/>
    <w:rsid w:val="00AF4B8A"/>
    <w:rsid w:val="00AF4F1B"/>
    <w:rsid w:val="00AF5EC6"/>
    <w:rsid w:val="00AF6272"/>
    <w:rsid w:val="00AF64EC"/>
    <w:rsid w:val="00AF6C38"/>
    <w:rsid w:val="00AF6E8A"/>
    <w:rsid w:val="00AF7213"/>
    <w:rsid w:val="00AF7771"/>
    <w:rsid w:val="00AF7D92"/>
    <w:rsid w:val="00B010F4"/>
    <w:rsid w:val="00B011CC"/>
    <w:rsid w:val="00B03B46"/>
    <w:rsid w:val="00B04048"/>
    <w:rsid w:val="00B04F3D"/>
    <w:rsid w:val="00B05702"/>
    <w:rsid w:val="00B0619C"/>
    <w:rsid w:val="00B06DD9"/>
    <w:rsid w:val="00B07219"/>
    <w:rsid w:val="00B07CD6"/>
    <w:rsid w:val="00B07E52"/>
    <w:rsid w:val="00B10010"/>
    <w:rsid w:val="00B1079B"/>
    <w:rsid w:val="00B10C05"/>
    <w:rsid w:val="00B11775"/>
    <w:rsid w:val="00B12F75"/>
    <w:rsid w:val="00B1302D"/>
    <w:rsid w:val="00B13368"/>
    <w:rsid w:val="00B1388E"/>
    <w:rsid w:val="00B1513F"/>
    <w:rsid w:val="00B15B89"/>
    <w:rsid w:val="00B1746F"/>
    <w:rsid w:val="00B20725"/>
    <w:rsid w:val="00B2087E"/>
    <w:rsid w:val="00B20B11"/>
    <w:rsid w:val="00B20B94"/>
    <w:rsid w:val="00B20DDB"/>
    <w:rsid w:val="00B222C0"/>
    <w:rsid w:val="00B248D0"/>
    <w:rsid w:val="00B2628E"/>
    <w:rsid w:val="00B266B0"/>
    <w:rsid w:val="00B27921"/>
    <w:rsid w:val="00B3000E"/>
    <w:rsid w:val="00B326A8"/>
    <w:rsid w:val="00B3291A"/>
    <w:rsid w:val="00B329EB"/>
    <w:rsid w:val="00B32FCD"/>
    <w:rsid w:val="00B33508"/>
    <w:rsid w:val="00B335BD"/>
    <w:rsid w:val="00B3377E"/>
    <w:rsid w:val="00B34E63"/>
    <w:rsid w:val="00B35DA4"/>
    <w:rsid w:val="00B375D3"/>
    <w:rsid w:val="00B400E6"/>
    <w:rsid w:val="00B40409"/>
    <w:rsid w:val="00B40A96"/>
    <w:rsid w:val="00B4184B"/>
    <w:rsid w:val="00B422A7"/>
    <w:rsid w:val="00B42A32"/>
    <w:rsid w:val="00B42FA6"/>
    <w:rsid w:val="00B4399E"/>
    <w:rsid w:val="00B43A16"/>
    <w:rsid w:val="00B44A9B"/>
    <w:rsid w:val="00B452C3"/>
    <w:rsid w:val="00B45CE1"/>
    <w:rsid w:val="00B46081"/>
    <w:rsid w:val="00B46A75"/>
    <w:rsid w:val="00B46DAF"/>
    <w:rsid w:val="00B470A7"/>
    <w:rsid w:val="00B500CD"/>
    <w:rsid w:val="00B5109D"/>
    <w:rsid w:val="00B5239C"/>
    <w:rsid w:val="00B53259"/>
    <w:rsid w:val="00B53893"/>
    <w:rsid w:val="00B548C2"/>
    <w:rsid w:val="00B54B6A"/>
    <w:rsid w:val="00B55428"/>
    <w:rsid w:val="00B564EE"/>
    <w:rsid w:val="00B570BF"/>
    <w:rsid w:val="00B57B6A"/>
    <w:rsid w:val="00B60471"/>
    <w:rsid w:val="00B60B8F"/>
    <w:rsid w:val="00B625CC"/>
    <w:rsid w:val="00B63337"/>
    <w:rsid w:val="00B6369F"/>
    <w:rsid w:val="00B639D7"/>
    <w:rsid w:val="00B63B94"/>
    <w:rsid w:val="00B64AA7"/>
    <w:rsid w:val="00B65452"/>
    <w:rsid w:val="00B66594"/>
    <w:rsid w:val="00B67805"/>
    <w:rsid w:val="00B701FE"/>
    <w:rsid w:val="00B721B8"/>
    <w:rsid w:val="00B721CD"/>
    <w:rsid w:val="00B7267A"/>
    <w:rsid w:val="00B726FF"/>
    <w:rsid w:val="00B72A5B"/>
    <w:rsid w:val="00B72AA4"/>
    <w:rsid w:val="00B72C2A"/>
    <w:rsid w:val="00B74830"/>
    <w:rsid w:val="00B75454"/>
    <w:rsid w:val="00B75544"/>
    <w:rsid w:val="00B760DB"/>
    <w:rsid w:val="00B76BCD"/>
    <w:rsid w:val="00B76EE9"/>
    <w:rsid w:val="00B77231"/>
    <w:rsid w:val="00B77880"/>
    <w:rsid w:val="00B77B84"/>
    <w:rsid w:val="00B806BB"/>
    <w:rsid w:val="00B80D90"/>
    <w:rsid w:val="00B82613"/>
    <w:rsid w:val="00B828B5"/>
    <w:rsid w:val="00B82ED8"/>
    <w:rsid w:val="00B83E1B"/>
    <w:rsid w:val="00B845D0"/>
    <w:rsid w:val="00B84A80"/>
    <w:rsid w:val="00B84E9C"/>
    <w:rsid w:val="00B85522"/>
    <w:rsid w:val="00B907AC"/>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562D"/>
    <w:rsid w:val="00BA7205"/>
    <w:rsid w:val="00BA76A9"/>
    <w:rsid w:val="00BB0595"/>
    <w:rsid w:val="00BB2459"/>
    <w:rsid w:val="00BB2F36"/>
    <w:rsid w:val="00BB3E2B"/>
    <w:rsid w:val="00BB5182"/>
    <w:rsid w:val="00BB5D1C"/>
    <w:rsid w:val="00BB6552"/>
    <w:rsid w:val="00BB65E0"/>
    <w:rsid w:val="00BB6B9B"/>
    <w:rsid w:val="00BB754F"/>
    <w:rsid w:val="00BC0058"/>
    <w:rsid w:val="00BC07D4"/>
    <w:rsid w:val="00BC0A5D"/>
    <w:rsid w:val="00BC0BE3"/>
    <w:rsid w:val="00BC1AD9"/>
    <w:rsid w:val="00BC3257"/>
    <w:rsid w:val="00BC32E7"/>
    <w:rsid w:val="00BC497A"/>
    <w:rsid w:val="00BC4F81"/>
    <w:rsid w:val="00BC5670"/>
    <w:rsid w:val="00BC58B9"/>
    <w:rsid w:val="00BC65F9"/>
    <w:rsid w:val="00BC6C9C"/>
    <w:rsid w:val="00BD0815"/>
    <w:rsid w:val="00BD28AD"/>
    <w:rsid w:val="00BD2F13"/>
    <w:rsid w:val="00BD3056"/>
    <w:rsid w:val="00BD3846"/>
    <w:rsid w:val="00BD3E68"/>
    <w:rsid w:val="00BD3FF7"/>
    <w:rsid w:val="00BD4E05"/>
    <w:rsid w:val="00BD549E"/>
    <w:rsid w:val="00BD598A"/>
    <w:rsid w:val="00BD5C7A"/>
    <w:rsid w:val="00BD6826"/>
    <w:rsid w:val="00BD723F"/>
    <w:rsid w:val="00BD75B4"/>
    <w:rsid w:val="00BD7D14"/>
    <w:rsid w:val="00BE0134"/>
    <w:rsid w:val="00BE02B4"/>
    <w:rsid w:val="00BE1B30"/>
    <w:rsid w:val="00BE28C1"/>
    <w:rsid w:val="00BE3492"/>
    <w:rsid w:val="00BE3B62"/>
    <w:rsid w:val="00BE4EC9"/>
    <w:rsid w:val="00BE5908"/>
    <w:rsid w:val="00BE631E"/>
    <w:rsid w:val="00BE6BEC"/>
    <w:rsid w:val="00BF05AD"/>
    <w:rsid w:val="00BF0CCF"/>
    <w:rsid w:val="00BF0FC5"/>
    <w:rsid w:val="00BF10BC"/>
    <w:rsid w:val="00BF21AC"/>
    <w:rsid w:val="00BF2A08"/>
    <w:rsid w:val="00BF2E53"/>
    <w:rsid w:val="00BF352A"/>
    <w:rsid w:val="00BF3669"/>
    <w:rsid w:val="00BF3C0D"/>
    <w:rsid w:val="00BF4BC7"/>
    <w:rsid w:val="00BF6252"/>
    <w:rsid w:val="00BF711C"/>
    <w:rsid w:val="00BF748E"/>
    <w:rsid w:val="00BF789B"/>
    <w:rsid w:val="00C00DA5"/>
    <w:rsid w:val="00C03309"/>
    <w:rsid w:val="00C035A7"/>
    <w:rsid w:val="00C037E0"/>
    <w:rsid w:val="00C072FE"/>
    <w:rsid w:val="00C11090"/>
    <w:rsid w:val="00C11ADE"/>
    <w:rsid w:val="00C126E0"/>
    <w:rsid w:val="00C128BC"/>
    <w:rsid w:val="00C12E39"/>
    <w:rsid w:val="00C13D47"/>
    <w:rsid w:val="00C14097"/>
    <w:rsid w:val="00C14164"/>
    <w:rsid w:val="00C14C53"/>
    <w:rsid w:val="00C15D8E"/>
    <w:rsid w:val="00C17012"/>
    <w:rsid w:val="00C178FB"/>
    <w:rsid w:val="00C17DF9"/>
    <w:rsid w:val="00C201EB"/>
    <w:rsid w:val="00C20ACC"/>
    <w:rsid w:val="00C22A7D"/>
    <w:rsid w:val="00C22B28"/>
    <w:rsid w:val="00C22D3F"/>
    <w:rsid w:val="00C23CD3"/>
    <w:rsid w:val="00C257B7"/>
    <w:rsid w:val="00C272E8"/>
    <w:rsid w:val="00C301A9"/>
    <w:rsid w:val="00C30ABC"/>
    <w:rsid w:val="00C30B60"/>
    <w:rsid w:val="00C31FAA"/>
    <w:rsid w:val="00C33359"/>
    <w:rsid w:val="00C348D6"/>
    <w:rsid w:val="00C3504C"/>
    <w:rsid w:val="00C365E7"/>
    <w:rsid w:val="00C36E34"/>
    <w:rsid w:val="00C37623"/>
    <w:rsid w:val="00C40388"/>
    <w:rsid w:val="00C404D7"/>
    <w:rsid w:val="00C404EE"/>
    <w:rsid w:val="00C4171B"/>
    <w:rsid w:val="00C42689"/>
    <w:rsid w:val="00C42988"/>
    <w:rsid w:val="00C42BD4"/>
    <w:rsid w:val="00C43FF0"/>
    <w:rsid w:val="00C44124"/>
    <w:rsid w:val="00C44529"/>
    <w:rsid w:val="00C44641"/>
    <w:rsid w:val="00C45EF5"/>
    <w:rsid w:val="00C46B7E"/>
    <w:rsid w:val="00C474D6"/>
    <w:rsid w:val="00C47538"/>
    <w:rsid w:val="00C5099B"/>
    <w:rsid w:val="00C50A4E"/>
    <w:rsid w:val="00C50B58"/>
    <w:rsid w:val="00C51C37"/>
    <w:rsid w:val="00C520B1"/>
    <w:rsid w:val="00C522D6"/>
    <w:rsid w:val="00C52C52"/>
    <w:rsid w:val="00C54020"/>
    <w:rsid w:val="00C5406F"/>
    <w:rsid w:val="00C545C5"/>
    <w:rsid w:val="00C54817"/>
    <w:rsid w:val="00C54F35"/>
    <w:rsid w:val="00C55566"/>
    <w:rsid w:val="00C572E3"/>
    <w:rsid w:val="00C57655"/>
    <w:rsid w:val="00C57A01"/>
    <w:rsid w:val="00C57A2D"/>
    <w:rsid w:val="00C60B07"/>
    <w:rsid w:val="00C61560"/>
    <w:rsid w:val="00C61D4B"/>
    <w:rsid w:val="00C62B0A"/>
    <w:rsid w:val="00C63C52"/>
    <w:rsid w:val="00C63F08"/>
    <w:rsid w:val="00C6528C"/>
    <w:rsid w:val="00C661E8"/>
    <w:rsid w:val="00C664C9"/>
    <w:rsid w:val="00C70084"/>
    <w:rsid w:val="00C70669"/>
    <w:rsid w:val="00C7090B"/>
    <w:rsid w:val="00C715CF"/>
    <w:rsid w:val="00C7235B"/>
    <w:rsid w:val="00C72E18"/>
    <w:rsid w:val="00C73185"/>
    <w:rsid w:val="00C731AD"/>
    <w:rsid w:val="00C7380B"/>
    <w:rsid w:val="00C74421"/>
    <w:rsid w:val="00C75F2F"/>
    <w:rsid w:val="00C75FEE"/>
    <w:rsid w:val="00C76F1D"/>
    <w:rsid w:val="00C77937"/>
    <w:rsid w:val="00C77CA4"/>
    <w:rsid w:val="00C77D26"/>
    <w:rsid w:val="00C80BDF"/>
    <w:rsid w:val="00C815DF"/>
    <w:rsid w:val="00C81819"/>
    <w:rsid w:val="00C82FEE"/>
    <w:rsid w:val="00C83FFD"/>
    <w:rsid w:val="00C84D39"/>
    <w:rsid w:val="00C84DCB"/>
    <w:rsid w:val="00C85277"/>
    <w:rsid w:val="00C85806"/>
    <w:rsid w:val="00C85D76"/>
    <w:rsid w:val="00C873AC"/>
    <w:rsid w:val="00C87DA6"/>
    <w:rsid w:val="00C91857"/>
    <w:rsid w:val="00C9213B"/>
    <w:rsid w:val="00C93462"/>
    <w:rsid w:val="00C93B5D"/>
    <w:rsid w:val="00C94043"/>
    <w:rsid w:val="00C94384"/>
    <w:rsid w:val="00C94A34"/>
    <w:rsid w:val="00C94C2B"/>
    <w:rsid w:val="00C94F73"/>
    <w:rsid w:val="00C95609"/>
    <w:rsid w:val="00C96F79"/>
    <w:rsid w:val="00C97CF9"/>
    <w:rsid w:val="00CA00BC"/>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245A"/>
    <w:rsid w:val="00CB311C"/>
    <w:rsid w:val="00CB3CB5"/>
    <w:rsid w:val="00CB3F80"/>
    <w:rsid w:val="00CB6795"/>
    <w:rsid w:val="00CB686C"/>
    <w:rsid w:val="00CB6FF9"/>
    <w:rsid w:val="00CB71F8"/>
    <w:rsid w:val="00CC180A"/>
    <w:rsid w:val="00CC26DB"/>
    <w:rsid w:val="00CC2DBA"/>
    <w:rsid w:val="00CC300C"/>
    <w:rsid w:val="00CC35AE"/>
    <w:rsid w:val="00CC3DAA"/>
    <w:rsid w:val="00CC4C2C"/>
    <w:rsid w:val="00CC5057"/>
    <w:rsid w:val="00CC5F39"/>
    <w:rsid w:val="00CD078F"/>
    <w:rsid w:val="00CD121E"/>
    <w:rsid w:val="00CD185D"/>
    <w:rsid w:val="00CD28F0"/>
    <w:rsid w:val="00CD3ED8"/>
    <w:rsid w:val="00CD4710"/>
    <w:rsid w:val="00CD497A"/>
    <w:rsid w:val="00CD61D9"/>
    <w:rsid w:val="00CD761D"/>
    <w:rsid w:val="00CD76B5"/>
    <w:rsid w:val="00CD78B9"/>
    <w:rsid w:val="00CE1D01"/>
    <w:rsid w:val="00CE2323"/>
    <w:rsid w:val="00CE2346"/>
    <w:rsid w:val="00CE41E8"/>
    <w:rsid w:val="00CE553D"/>
    <w:rsid w:val="00CE6E3E"/>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0E"/>
    <w:rsid w:val="00D0036E"/>
    <w:rsid w:val="00D00469"/>
    <w:rsid w:val="00D00BB7"/>
    <w:rsid w:val="00D01ABC"/>
    <w:rsid w:val="00D01DFA"/>
    <w:rsid w:val="00D01EAD"/>
    <w:rsid w:val="00D02EB8"/>
    <w:rsid w:val="00D035B9"/>
    <w:rsid w:val="00D040B7"/>
    <w:rsid w:val="00D060FF"/>
    <w:rsid w:val="00D064E8"/>
    <w:rsid w:val="00D06546"/>
    <w:rsid w:val="00D06572"/>
    <w:rsid w:val="00D065CD"/>
    <w:rsid w:val="00D06DBF"/>
    <w:rsid w:val="00D0724B"/>
    <w:rsid w:val="00D07965"/>
    <w:rsid w:val="00D11A07"/>
    <w:rsid w:val="00D11A21"/>
    <w:rsid w:val="00D12325"/>
    <w:rsid w:val="00D12761"/>
    <w:rsid w:val="00D14487"/>
    <w:rsid w:val="00D158AF"/>
    <w:rsid w:val="00D15E7E"/>
    <w:rsid w:val="00D16058"/>
    <w:rsid w:val="00D16781"/>
    <w:rsid w:val="00D16FDD"/>
    <w:rsid w:val="00D1714A"/>
    <w:rsid w:val="00D17783"/>
    <w:rsid w:val="00D20016"/>
    <w:rsid w:val="00D207A7"/>
    <w:rsid w:val="00D208D1"/>
    <w:rsid w:val="00D224FA"/>
    <w:rsid w:val="00D2279F"/>
    <w:rsid w:val="00D22AF1"/>
    <w:rsid w:val="00D22E93"/>
    <w:rsid w:val="00D242DA"/>
    <w:rsid w:val="00D247EC"/>
    <w:rsid w:val="00D26448"/>
    <w:rsid w:val="00D264CE"/>
    <w:rsid w:val="00D26670"/>
    <w:rsid w:val="00D2670E"/>
    <w:rsid w:val="00D26910"/>
    <w:rsid w:val="00D26A4B"/>
    <w:rsid w:val="00D2797C"/>
    <w:rsid w:val="00D27B8B"/>
    <w:rsid w:val="00D30CF0"/>
    <w:rsid w:val="00D31681"/>
    <w:rsid w:val="00D3191C"/>
    <w:rsid w:val="00D31B6E"/>
    <w:rsid w:val="00D3232B"/>
    <w:rsid w:val="00D3239F"/>
    <w:rsid w:val="00D324A4"/>
    <w:rsid w:val="00D3250C"/>
    <w:rsid w:val="00D328F6"/>
    <w:rsid w:val="00D345D4"/>
    <w:rsid w:val="00D3462C"/>
    <w:rsid w:val="00D349D0"/>
    <w:rsid w:val="00D34DEB"/>
    <w:rsid w:val="00D35198"/>
    <w:rsid w:val="00D352C8"/>
    <w:rsid w:val="00D3584B"/>
    <w:rsid w:val="00D35A85"/>
    <w:rsid w:val="00D35F97"/>
    <w:rsid w:val="00D36964"/>
    <w:rsid w:val="00D37A1A"/>
    <w:rsid w:val="00D4081B"/>
    <w:rsid w:val="00D40E1A"/>
    <w:rsid w:val="00D413C3"/>
    <w:rsid w:val="00D42240"/>
    <w:rsid w:val="00D427C3"/>
    <w:rsid w:val="00D42EB8"/>
    <w:rsid w:val="00D43149"/>
    <w:rsid w:val="00D43D3C"/>
    <w:rsid w:val="00D43E0B"/>
    <w:rsid w:val="00D441E2"/>
    <w:rsid w:val="00D44932"/>
    <w:rsid w:val="00D46111"/>
    <w:rsid w:val="00D46171"/>
    <w:rsid w:val="00D4662F"/>
    <w:rsid w:val="00D46A4D"/>
    <w:rsid w:val="00D46F1B"/>
    <w:rsid w:val="00D475FB"/>
    <w:rsid w:val="00D47C16"/>
    <w:rsid w:val="00D502AF"/>
    <w:rsid w:val="00D50546"/>
    <w:rsid w:val="00D50764"/>
    <w:rsid w:val="00D50C12"/>
    <w:rsid w:val="00D51034"/>
    <w:rsid w:val="00D514A9"/>
    <w:rsid w:val="00D51A77"/>
    <w:rsid w:val="00D5267B"/>
    <w:rsid w:val="00D528AB"/>
    <w:rsid w:val="00D53649"/>
    <w:rsid w:val="00D53830"/>
    <w:rsid w:val="00D543F1"/>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30B"/>
    <w:rsid w:val="00D71862"/>
    <w:rsid w:val="00D71E7F"/>
    <w:rsid w:val="00D71FBA"/>
    <w:rsid w:val="00D7239B"/>
    <w:rsid w:val="00D73077"/>
    <w:rsid w:val="00D736A2"/>
    <w:rsid w:val="00D73B8E"/>
    <w:rsid w:val="00D73C57"/>
    <w:rsid w:val="00D742FF"/>
    <w:rsid w:val="00D758B3"/>
    <w:rsid w:val="00D75CF3"/>
    <w:rsid w:val="00D76ADC"/>
    <w:rsid w:val="00D77413"/>
    <w:rsid w:val="00D80B04"/>
    <w:rsid w:val="00D81D97"/>
    <w:rsid w:val="00D81F10"/>
    <w:rsid w:val="00D82798"/>
    <w:rsid w:val="00D82BF2"/>
    <w:rsid w:val="00D844BE"/>
    <w:rsid w:val="00D84A57"/>
    <w:rsid w:val="00D86352"/>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2E47"/>
    <w:rsid w:val="00DA3338"/>
    <w:rsid w:val="00DA3E7B"/>
    <w:rsid w:val="00DA3F17"/>
    <w:rsid w:val="00DA418E"/>
    <w:rsid w:val="00DA43D5"/>
    <w:rsid w:val="00DA4419"/>
    <w:rsid w:val="00DA451D"/>
    <w:rsid w:val="00DA470D"/>
    <w:rsid w:val="00DA4A78"/>
    <w:rsid w:val="00DA4CC5"/>
    <w:rsid w:val="00DA4DD9"/>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1034"/>
    <w:rsid w:val="00DC116C"/>
    <w:rsid w:val="00DC318A"/>
    <w:rsid w:val="00DC3A9D"/>
    <w:rsid w:val="00DC4004"/>
    <w:rsid w:val="00DC4243"/>
    <w:rsid w:val="00DC4FA5"/>
    <w:rsid w:val="00DC5584"/>
    <w:rsid w:val="00DC64EA"/>
    <w:rsid w:val="00DC6C1E"/>
    <w:rsid w:val="00DC7255"/>
    <w:rsid w:val="00DC72CE"/>
    <w:rsid w:val="00DC7951"/>
    <w:rsid w:val="00DD1C4B"/>
    <w:rsid w:val="00DD1F7B"/>
    <w:rsid w:val="00DD229E"/>
    <w:rsid w:val="00DD3029"/>
    <w:rsid w:val="00DD31A8"/>
    <w:rsid w:val="00DD55E0"/>
    <w:rsid w:val="00DD6657"/>
    <w:rsid w:val="00DE18A3"/>
    <w:rsid w:val="00DE1904"/>
    <w:rsid w:val="00DE1DAA"/>
    <w:rsid w:val="00DE21D3"/>
    <w:rsid w:val="00DE3DBB"/>
    <w:rsid w:val="00DE3E20"/>
    <w:rsid w:val="00DE43A2"/>
    <w:rsid w:val="00DE4A74"/>
    <w:rsid w:val="00DE4B05"/>
    <w:rsid w:val="00DE4EE9"/>
    <w:rsid w:val="00DE541C"/>
    <w:rsid w:val="00DE737B"/>
    <w:rsid w:val="00DF100B"/>
    <w:rsid w:val="00DF11B7"/>
    <w:rsid w:val="00DF4359"/>
    <w:rsid w:val="00DF73C1"/>
    <w:rsid w:val="00DF7511"/>
    <w:rsid w:val="00DF75BB"/>
    <w:rsid w:val="00DF7751"/>
    <w:rsid w:val="00E009B1"/>
    <w:rsid w:val="00E00BC3"/>
    <w:rsid w:val="00E011D7"/>
    <w:rsid w:val="00E022FE"/>
    <w:rsid w:val="00E031BB"/>
    <w:rsid w:val="00E0417B"/>
    <w:rsid w:val="00E0576C"/>
    <w:rsid w:val="00E06421"/>
    <w:rsid w:val="00E068BC"/>
    <w:rsid w:val="00E073F0"/>
    <w:rsid w:val="00E10761"/>
    <w:rsid w:val="00E1134F"/>
    <w:rsid w:val="00E1147C"/>
    <w:rsid w:val="00E11D7A"/>
    <w:rsid w:val="00E11EEB"/>
    <w:rsid w:val="00E128F2"/>
    <w:rsid w:val="00E12B00"/>
    <w:rsid w:val="00E13E5A"/>
    <w:rsid w:val="00E13EE4"/>
    <w:rsid w:val="00E16463"/>
    <w:rsid w:val="00E16F82"/>
    <w:rsid w:val="00E17F6F"/>
    <w:rsid w:val="00E20B20"/>
    <w:rsid w:val="00E2170E"/>
    <w:rsid w:val="00E224E7"/>
    <w:rsid w:val="00E239D1"/>
    <w:rsid w:val="00E246B9"/>
    <w:rsid w:val="00E250C5"/>
    <w:rsid w:val="00E26727"/>
    <w:rsid w:val="00E26970"/>
    <w:rsid w:val="00E2728F"/>
    <w:rsid w:val="00E27791"/>
    <w:rsid w:val="00E30F2D"/>
    <w:rsid w:val="00E30FC8"/>
    <w:rsid w:val="00E319DB"/>
    <w:rsid w:val="00E31AFC"/>
    <w:rsid w:val="00E3250F"/>
    <w:rsid w:val="00E3409E"/>
    <w:rsid w:val="00E34F76"/>
    <w:rsid w:val="00E3710A"/>
    <w:rsid w:val="00E37BE5"/>
    <w:rsid w:val="00E4090F"/>
    <w:rsid w:val="00E41A27"/>
    <w:rsid w:val="00E41AB4"/>
    <w:rsid w:val="00E42737"/>
    <w:rsid w:val="00E44906"/>
    <w:rsid w:val="00E45C77"/>
    <w:rsid w:val="00E4608B"/>
    <w:rsid w:val="00E46D7F"/>
    <w:rsid w:val="00E501D3"/>
    <w:rsid w:val="00E53A01"/>
    <w:rsid w:val="00E54202"/>
    <w:rsid w:val="00E564C4"/>
    <w:rsid w:val="00E567C9"/>
    <w:rsid w:val="00E57E1A"/>
    <w:rsid w:val="00E604C4"/>
    <w:rsid w:val="00E60809"/>
    <w:rsid w:val="00E61300"/>
    <w:rsid w:val="00E635B9"/>
    <w:rsid w:val="00E637A3"/>
    <w:rsid w:val="00E65D15"/>
    <w:rsid w:val="00E66CD8"/>
    <w:rsid w:val="00E67285"/>
    <w:rsid w:val="00E67802"/>
    <w:rsid w:val="00E67EE5"/>
    <w:rsid w:val="00E67F67"/>
    <w:rsid w:val="00E7013A"/>
    <w:rsid w:val="00E72C6B"/>
    <w:rsid w:val="00E73AB7"/>
    <w:rsid w:val="00E74F5D"/>
    <w:rsid w:val="00E75F13"/>
    <w:rsid w:val="00E76034"/>
    <w:rsid w:val="00E80440"/>
    <w:rsid w:val="00E809D8"/>
    <w:rsid w:val="00E817E0"/>
    <w:rsid w:val="00E82EE4"/>
    <w:rsid w:val="00E831E7"/>
    <w:rsid w:val="00E843B5"/>
    <w:rsid w:val="00E84A3B"/>
    <w:rsid w:val="00E85307"/>
    <w:rsid w:val="00E85B0A"/>
    <w:rsid w:val="00E87742"/>
    <w:rsid w:val="00E87FF9"/>
    <w:rsid w:val="00E907E4"/>
    <w:rsid w:val="00E90A24"/>
    <w:rsid w:val="00E90C34"/>
    <w:rsid w:val="00E919AC"/>
    <w:rsid w:val="00E9321C"/>
    <w:rsid w:val="00E93499"/>
    <w:rsid w:val="00E938B5"/>
    <w:rsid w:val="00E93CB3"/>
    <w:rsid w:val="00E946A6"/>
    <w:rsid w:val="00E947E4"/>
    <w:rsid w:val="00E9480A"/>
    <w:rsid w:val="00E94D00"/>
    <w:rsid w:val="00E9616B"/>
    <w:rsid w:val="00E96A29"/>
    <w:rsid w:val="00E96B28"/>
    <w:rsid w:val="00E96FE6"/>
    <w:rsid w:val="00E973A1"/>
    <w:rsid w:val="00E97FBC"/>
    <w:rsid w:val="00EA0F54"/>
    <w:rsid w:val="00EA1059"/>
    <w:rsid w:val="00EA1911"/>
    <w:rsid w:val="00EA1BE3"/>
    <w:rsid w:val="00EA1D43"/>
    <w:rsid w:val="00EA3FAB"/>
    <w:rsid w:val="00EA4C04"/>
    <w:rsid w:val="00EA4EC9"/>
    <w:rsid w:val="00EA568E"/>
    <w:rsid w:val="00EA5E0F"/>
    <w:rsid w:val="00EA5F4C"/>
    <w:rsid w:val="00EA6FE4"/>
    <w:rsid w:val="00EA798D"/>
    <w:rsid w:val="00EA7F4C"/>
    <w:rsid w:val="00EB1D47"/>
    <w:rsid w:val="00EB2146"/>
    <w:rsid w:val="00EB2317"/>
    <w:rsid w:val="00EB26C6"/>
    <w:rsid w:val="00EB279B"/>
    <w:rsid w:val="00EB2ABB"/>
    <w:rsid w:val="00EB2B18"/>
    <w:rsid w:val="00EB4548"/>
    <w:rsid w:val="00EB4F83"/>
    <w:rsid w:val="00EB584C"/>
    <w:rsid w:val="00EB5863"/>
    <w:rsid w:val="00EB5D88"/>
    <w:rsid w:val="00EB6D14"/>
    <w:rsid w:val="00EB7307"/>
    <w:rsid w:val="00EB772D"/>
    <w:rsid w:val="00EC1428"/>
    <w:rsid w:val="00EC14B0"/>
    <w:rsid w:val="00EC170A"/>
    <w:rsid w:val="00EC204E"/>
    <w:rsid w:val="00EC249E"/>
    <w:rsid w:val="00EC2CFF"/>
    <w:rsid w:val="00EC2DFB"/>
    <w:rsid w:val="00EC3159"/>
    <w:rsid w:val="00EC31B1"/>
    <w:rsid w:val="00EC37EE"/>
    <w:rsid w:val="00EC4904"/>
    <w:rsid w:val="00EC4DF6"/>
    <w:rsid w:val="00EC5F2F"/>
    <w:rsid w:val="00EC6472"/>
    <w:rsid w:val="00EC651E"/>
    <w:rsid w:val="00EC65E5"/>
    <w:rsid w:val="00EC692E"/>
    <w:rsid w:val="00EC7061"/>
    <w:rsid w:val="00EC745E"/>
    <w:rsid w:val="00EC775C"/>
    <w:rsid w:val="00EC7EAF"/>
    <w:rsid w:val="00ED1327"/>
    <w:rsid w:val="00ED16FE"/>
    <w:rsid w:val="00ED27C3"/>
    <w:rsid w:val="00ED2AE2"/>
    <w:rsid w:val="00ED2C5A"/>
    <w:rsid w:val="00ED3022"/>
    <w:rsid w:val="00ED33AE"/>
    <w:rsid w:val="00ED3775"/>
    <w:rsid w:val="00ED4A6D"/>
    <w:rsid w:val="00ED6450"/>
    <w:rsid w:val="00ED6D4A"/>
    <w:rsid w:val="00ED721A"/>
    <w:rsid w:val="00ED738C"/>
    <w:rsid w:val="00ED7918"/>
    <w:rsid w:val="00ED7FD3"/>
    <w:rsid w:val="00EE0E5D"/>
    <w:rsid w:val="00EE11C2"/>
    <w:rsid w:val="00EE2A61"/>
    <w:rsid w:val="00EE3663"/>
    <w:rsid w:val="00EE41C4"/>
    <w:rsid w:val="00EE5A27"/>
    <w:rsid w:val="00EE6E77"/>
    <w:rsid w:val="00EE6F02"/>
    <w:rsid w:val="00EE76A9"/>
    <w:rsid w:val="00EE799E"/>
    <w:rsid w:val="00EE7CA8"/>
    <w:rsid w:val="00EE7FA7"/>
    <w:rsid w:val="00EF0322"/>
    <w:rsid w:val="00EF1093"/>
    <w:rsid w:val="00EF1FCB"/>
    <w:rsid w:val="00EF21C3"/>
    <w:rsid w:val="00EF2C14"/>
    <w:rsid w:val="00EF2E6B"/>
    <w:rsid w:val="00EF3192"/>
    <w:rsid w:val="00EF4005"/>
    <w:rsid w:val="00EF54D1"/>
    <w:rsid w:val="00EF67BB"/>
    <w:rsid w:val="00EF72F9"/>
    <w:rsid w:val="00F0021E"/>
    <w:rsid w:val="00F0030E"/>
    <w:rsid w:val="00F007F5"/>
    <w:rsid w:val="00F00B33"/>
    <w:rsid w:val="00F00CD1"/>
    <w:rsid w:val="00F01E6B"/>
    <w:rsid w:val="00F0241C"/>
    <w:rsid w:val="00F031EE"/>
    <w:rsid w:val="00F03B64"/>
    <w:rsid w:val="00F03D27"/>
    <w:rsid w:val="00F05759"/>
    <w:rsid w:val="00F064EC"/>
    <w:rsid w:val="00F07F39"/>
    <w:rsid w:val="00F10CB9"/>
    <w:rsid w:val="00F110CD"/>
    <w:rsid w:val="00F110D5"/>
    <w:rsid w:val="00F12351"/>
    <w:rsid w:val="00F15193"/>
    <w:rsid w:val="00F16739"/>
    <w:rsid w:val="00F16DE2"/>
    <w:rsid w:val="00F2052B"/>
    <w:rsid w:val="00F20E5D"/>
    <w:rsid w:val="00F22183"/>
    <w:rsid w:val="00F2260F"/>
    <w:rsid w:val="00F227D2"/>
    <w:rsid w:val="00F23174"/>
    <w:rsid w:val="00F242AD"/>
    <w:rsid w:val="00F247F2"/>
    <w:rsid w:val="00F2518F"/>
    <w:rsid w:val="00F252A8"/>
    <w:rsid w:val="00F255D9"/>
    <w:rsid w:val="00F265F7"/>
    <w:rsid w:val="00F27FA6"/>
    <w:rsid w:val="00F33DC8"/>
    <w:rsid w:val="00F34444"/>
    <w:rsid w:val="00F34E6B"/>
    <w:rsid w:val="00F3780D"/>
    <w:rsid w:val="00F378F1"/>
    <w:rsid w:val="00F4034C"/>
    <w:rsid w:val="00F403A1"/>
    <w:rsid w:val="00F403DB"/>
    <w:rsid w:val="00F4065A"/>
    <w:rsid w:val="00F4275C"/>
    <w:rsid w:val="00F434B2"/>
    <w:rsid w:val="00F444EB"/>
    <w:rsid w:val="00F45693"/>
    <w:rsid w:val="00F463EB"/>
    <w:rsid w:val="00F52339"/>
    <w:rsid w:val="00F5277A"/>
    <w:rsid w:val="00F532E8"/>
    <w:rsid w:val="00F536C1"/>
    <w:rsid w:val="00F537FF"/>
    <w:rsid w:val="00F54E36"/>
    <w:rsid w:val="00F560FE"/>
    <w:rsid w:val="00F56433"/>
    <w:rsid w:val="00F56DF3"/>
    <w:rsid w:val="00F60CD6"/>
    <w:rsid w:val="00F6111C"/>
    <w:rsid w:val="00F614C0"/>
    <w:rsid w:val="00F6155A"/>
    <w:rsid w:val="00F61647"/>
    <w:rsid w:val="00F61F6E"/>
    <w:rsid w:val="00F63E20"/>
    <w:rsid w:val="00F64279"/>
    <w:rsid w:val="00F657CF"/>
    <w:rsid w:val="00F65808"/>
    <w:rsid w:val="00F6587D"/>
    <w:rsid w:val="00F66A00"/>
    <w:rsid w:val="00F66CFB"/>
    <w:rsid w:val="00F704AA"/>
    <w:rsid w:val="00F70C73"/>
    <w:rsid w:val="00F713A3"/>
    <w:rsid w:val="00F71A8F"/>
    <w:rsid w:val="00F72632"/>
    <w:rsid w:val="00F75330"/>
    <w:rsid w:val="00F75B66"/>
    <w:rsid w:val="00F75CC9"/>
    <w:rsid w:val="00F76BD9"/>
    <w:rsid w:val="00F80318"/>
    <w:rsid w:val="00F803D0"/>
    <w:rsid w:val="00F80703"/>
    <w:rsid w:val="00F80948"/>
    <w:rsid w:val="00F81387"/>
    <w:rsid w:val="00F8167C"/>
    <w:rsid w:val="00F82134"/>
    <w:rsid w:val="00F822E3"/>
    <w:rsid w:val="00F82866"/>
    <w:rsid w:val="00F841FB"/>
    <w:rsid w:val="00F84421"/>
    <w:rsid w:val="00F8449B"/>
    <w:rsid w:val="00F84B44"/>
    <w:rsid w:val="00F8554F"/>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139C"/>
    <w:rsid w:val="00FC3AEE"/>
    <w:rsid w:val="00FC575A"/>
    <w:rsid w:val="00FC5945"/>
    <w:rsid w:val="00FC6238"/>
    <w:rsid w:val="00FC7951"/>
    <w:rsid w:val="00FC7EAE"/>
    <w:rsid w:val="00FD0663"/>
    <w:rsid w:val="00FD1AB5"/>
    <w:rsid w:val="00FD2314"/>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07A1"/>
    <w:rsid w:val="00FE1B43"/>
    <w:rsid w:val="00FE2398"/>
    <w:rsid w:val="00FE4290"/>
    <w:rsid w:val="00FE43D8"/>
    <w:rsid w:val="00FE515A"/>
    <w:rsid w:val="00FE52B7"/>
    <w:rsid w:val="00FE5421"/>
    <w:rsid w:val="00FE5624"/>
    <w:rsid w:val="00FE5D2C"/>
    <w:rsid w:val="00FE5FBF"/>
    <w:rsid w:val="00FE67D6"/>
    <w:rsid w:val="00FE6C25"/>
    <w:rsid w:val="00FF033A"/>
    <w:rsid w:val="00FF0964"/>
    <w:rsid w:val="00FF0F67"/>
    <w:rsid w:val="00FF16F2"/>
    <w:rsid w:val="00FF1F9B"/>
    <w:rsid w:val="00FF2B42"/>
    <w:rsid w:val="00FF2C43"/>
    <w:rsid w:val="00FF2D5B"/>
    <w:rsid w:val="00FF3B7F"/>
    <w:rsid w:val="00FF42C3"/>
    <w:rsid w:val="00FF4F92"/>
    <w:rsid w:val="00FF54EB"/>
    <w:rsid w:val="00FF6822"/>
    <w:rsid w:val="00FF73D0"/>
    <w:rsid w:val="02542CDF"/>
    <w:rsid w:val="10E807B4"/>
    <w:rsid w:val="141204DA"/>
    <w:rsid w:val="16221C96"/>
    <w:rsid w:val="16512788"/>
    <w:rsid w:val="1A219784"/>
    <w:rsid w:val="20933804"/>
    <w:rsid w:val="23FCD971"/>
    <w:rsid w:val="2429B77F"/>
    <w:rsid w:val="2B54B4B4"/>
    <w:rsid w:val="2E9A51A2"/>
    <w:rsid w:val="32975CEE"/>
    <w:rsid w:val="3AFB3808"/>
    <w:rsid w:val="3E61DC49"/>
    <w:rsid w:val="48F0E9C5"/>
    <w:rsid w:val="54AB76B1"/>
    <w:rsid w:val="6133F0F4"/>
    <w:rsid w:val="6234E960"/>
    <w:rsid w:val="6D1428B2"/>
    <w:rsid w:val="790C6660"/>
    <w:rsid w:val="7CD4941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C373CE7C-58C0-461E-BBA4-1011FFA1B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semiHidden/>
    <w:rsid w:val="005831DD"/>
    <w:rPr>
      <w:sz w:val="16"/>
    </w:rPr>
  </w:style>
  <w:style w:type="paragraph" w:styleId="CommentText">
    <w:name w:val="annotation text"/>
    <w:basedOn w:val="Normal"/>
    <w:link w:val="CommentTextChar"/>
    <w:uiPriority w:val="99"/>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5"/>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F536C1"/>
    <w:pPr>
      <w:overflowPunct/>
      <w:autoSpaceDE/>
      <w:autoSpaceDN/>
      <w:adjustRightInd/>
      <w:spacing w:before="100" w:beforeAutospacing="1" w:after="100" w:afterAutospacing="1"/>
      <w:textAlignment w:val="auto"/>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74520746">
      <w:bodyDiv w:val="1"/>
      <w:marLeft w:val="0"/>
      <w:marRight w:val="0"/>
      <w:marTop w:val="0"/>
      <w:marBottom w:val="0"/>
      <w:divBdr>
        <w:top w:val="none" w:sz="0" w:space="0" w:color="auto"/>
        <w:left w:val="none" w:sz="0" w:space="0" w:color="auto"/>
        <w:bottom w:val="none" w:sz="0" w:space="0" w:color="auto"/>
        <w:right w:val="none" w:sz="0" w:space="0" w:color="auto"/>
      </w:divBdr>
      <w:divsChild>
        <w:div w:id="33891294">
          <w:marLeft w:val="0"/>
          <w:marRight w:val="0"/>
          <w:marTop w:val="0"/>
          <w:marBottom w:val="0"/>
          <w:divBdr>
            <w:top w:val="none" w:sz="0" w:space="0" w:color="auto"/>
            <w:left w:val="none" w:sz="0" w:space="0" w:color="auto"/>
            <w:bottom w:val="none" w:sz="0" w:space="0" w:color="auto"/>
            <w:right w:val="none" w:sz="0" w:space="0" w:color="auto"/>
          </w:divBdr>
          <w:divsChild>
            <w:div w:id="1657105222">
              <w:marLeft w:val="0"/>
              <w:marRight w:val="0"/>
              <w:marTop w:val="0"/>
              <w:marBottom w:val="0"/>
              <w:divBdr>
                <w:top w:val="none" w:sz="0" w:space="0" w:color="auto"/>
                <w:left w:val="none" w:sz="0" w:space="0" w:color="auto"/>
                <w:bottom w:val="none" w:sz="0" w:space="0" w:color="auto"/>
                <w:right w:val="none" w:sz="0" w:space="0" w:color="auto"/>
              </w:divBdr>
            </w:div>
          </w:divsChild>
        </w:div>
        <w:div w:id="166483336">
          <w:marLeft w:val="0"/>
          <w:marRight w:val="0"/>
          <w:marTop w:val="0"/>
          <w:marBottom w:val="0"/>
          <w:divBdr>
            <w:top w:val="none" w:sz="0" w:space="0" w:color="auto"/>
            <w:left w:val="none" w:sz="0" w:space="0" w:color="auto"/>
            <w:bottom w:val="none" w:sz="0" w:space="0" w:color="auto"/>
            <w:right w:val="none" w:sz="0" w:space="0" w:color="auto"/>
          </w:divBdr>
          <w:divsChild>
            <w:div w:id="696925499">
              <w:marLeft w:val="0"/>
              <w:marRight w:val="0"/>
              <w:marTop w:val="0"/>
              <w:marBottom w:val="0"/>
              <w:divBdr>
                <w:top w:val="none" w:sz="0" w:space="0" w:color="auto"/>
                <w:left w:val="none" w:sz="0" w:space="0" w:color="auto"/>
                <w:bottom w:val="none" w:sz="0" w:space="0" w:color="auto"/>
                <w:right w:val="none" w:sz="0" w:space="0" w:color="auto"/>
              </w:divBdr>
            </w:div>
          </w:divsChild>
        </w:div>
        <w:div w:id="172384622">
          <w:marLeft w:val="0"/>
          <w:marRight w:val="0"/>
          <w:marTop w:val="0"/>
          <w:marBottom w:val="0"/>
          <w:divBdr>
            <w:top w:val="none" w:sz="0" w:space="0" w:color="auto"/>
            <w:left w:val="none" w:sz="0" w:space="0" w:color="auto"/>
            <w:bottom w:val="none" w:sz="0" w:space="0" w:color="auto"/>
            <w:right w:val="none" w:sz="0" w:space="0" w:color="auto"/>
          </w:divBdr>
          <w:divsChild>
            <w:div w:id="31926845">
              <w:marLeft w:val="0"/>
              <w:marRight w:val="0"/>
              <w:marTop w:val="0"/>
              <w:marBottom w:val="0"/>
              <w:divBdr>
                <w:top w:val="none" w:sz="0" w:space="0" w:color="auto"/>
                <w:left w:val="none" w:sz="0" w:space="0" w:color="auto"/>
                <w:bottom w:val="none" w:sz="0" w:space="0" w:color="auto"/>
                <w:right w:val="none" w:sz="0" w:space="0" w:color="auto"/>
              </w:divBdr>
            </w:div>
          </w:divsChild>
        </w:div>
        <w:div w:id="180516068">
          <w:marLeft w:val="0"/>
          <w:marRight w:val="0"/>
          <w:marTop w:val="0"/>
          <w:marBottom w:val="0"/>
          <w:divBdr>
            <w:top w:val="none" w:sz="0" w:space="0" w:color="auto"/>
            <w:left w:val="none" w:sz="0" w:space="0" w:color="auto"/>
            <w:bottom w:val="none" w:sz="0" w:space="0" w:color="auto"/>
            <w:right w:val="none" w:sz="0" w:space="0" w:color="auto"/>
          </w:divBdr>
          <w:divsChild>
            <w:div w:id="234824400">
              <w:marLeft w:val="0"/>
              <w:marRight w:val="0"/>
              <w:marTop w:val="0"/>
              <w:marBottom w:val="0"/>
              <w:divBdr>
                <w:top w:val="none" w:sz="0" w:space="0" w:color="auto"/>
                <w:left w:val="none" w:sz="0" w:space="0" w:color="auto"/>
                <w:bottom w:val="none" w:sz="0" w:space="0" w:color="auto"/>
                <w:right w:val="none" w:sz="0" w:space="0" w:color="auto"/>
              </w:divBdr>
            </w:div>
          </w:divsChild>
        </w:div>
        <w:div w:id="276445712">
          <w:marLeft w:val="0"/>
          <w:marRight w:val="0"/>
          <w:marTop w:val="0"/>
          <w:marBottom w:val="0"/>
          <w:divBdr>
            <w:top w:val="none" w:sz="0" w:space="0" w:color="auto"/>
            <w:left w:val="none" w:sz="0" w:space="0" w:color="auto"/>
            <w:bottom w:val="none" w:sz="0" w:space="0" w:color="auto"/>
            <w:right w:val="none" w:sz="0" w:space="0" w:color="auto"/>
          </w:divBdr>
          <w:divsChild>
            <w:div w:id="1341464552">
              <w:marLeft w:val="0"/>
              <w:marRight w:val="0"/>
              <w:marTop w:val="0"/>
              <w:marBottom w:val="0"/>
              <w:divBdr>
                <w:top w:val="none" w:sz="0" w:space="0" w:color="auto"/>
                <w:left w:val="none" w:sz="0" w:space="0" w:color="auto"/>
                <w:bottom w:val="none" w:sz="0" w:space="0" w:color="auto"/>
                <w:right w:val="none" w:sz="0" w:space="0" w:color="auto"/>
              </w:divBdr>
            </w:div>
          </w:divsChild>
        </w:div>
        <w:div w:id="285738234">
          <w:marLeft w:val="0"/>
          <w:marRight w:val="0"/>
          <w:marTop w:val="0"/>
          <w:marBottom w:val="0"/>
          <w:divBdr>
            <w:top w:val="none" w:sz="0" w:space="0" w:color="auto"/>
            <w:left w:val="none" w:sz="0" w:space="0" w:color="auto"/>
            <w:bottom w:val="none" w:sz="0" w:space="0" w:color="auto"/>
            <w:right w:val="none" w:sz="0" w:space="0" w:color="auto"/>
          </w:divBdr>
          <w:divsChild>
            <w:div w:id="1875195141">
              <w:marLeft w:val="0"/>
              <w:marRight w:val="0"/>
              <w:marTop w:val="0"/>
              <w:marBottom w:val="0"/>
              <w:divBdr>
                <w:top w:val="none" w:sz="0" w:space="0" w:color="auto"/>
                <w:left w:val="none" w:sz="0" w:space="0" w:color="auto"/>
                <w:bottom w:val="none" w:sz="0" w:space="0" w:color="auto"/>
                <w:right w:val="none" w:sz="0" w:space="0" w:color="auto"/>
              </w:divBdr>
            </w:div>
          </w:divsChild>
        </w:div>
        <w:div w:id="333337220">
          <w:marLeft w:val="0"/>
          <w:marRight w:val="0"/>
          <w:marTop w:val="0"/>
          <w:marBottom w:val="0"/>
          <w:divBdr>
            <w:top w:val="none" w:sz="0" w:space="0" w:color="auto"/>
            <w:left w:val="none" w:sz="0" w:space="0" w:color="auto"/>
            <w:bottom w:val="none" w:sz="0" w:space="0" w:color="auto"/>
            <w:right w:val="none" w:sz="0" w:space="0" w:color="auto"/>
          </w:divBdr>
          <w:divsChild>
            <w:div w:id="1039818319">
              <w:marLeft w:val="0"/>
              <w:marRight w:val="0"/>
              <w:marTop w:val="0"/>
              <w:marBottom w:val="0"/>
              <w:divBdr>
                <w:top w:val="none" w:sz="0" w:space="0" w:color="auto"/>
                <w:left w:val="none" w:sz="0" w:space="0" w:color="auto"/>
                <w:bottom w:val="none" w:sz="0" w:space="0" w:color="auto"/>
                <w:right w:val="none" w:sz="0" w:space="0" w:color="auto"/>
              </w:divBdr>
            </w:div>
          </w:divsChild>
        </w:div>
        <w:div w:id="349528584">
          <w:marLeft w:val="0"/>
          <w:marRight w:val="0"/>
          <w:marTop w:val="0"/>
          <w:marBottom w:val="0"/>
          <w:divBdr>
            <w:top w:val="none" w:sz="0" w:space="0" w:color="auto"/>
            <w:left w:val="none" w:sz="0" w:space="0" w:color="auto"/>
            <w:bottom w:val="none" w:sz="0" w:space="0" w:color="auto"/>
            <w:right w:val="none" w:sz="0" w:space="0" w:color="auto"/>
          </w:divBdr>
          <w:divsChild>
            <w:div w:id="1857186023">
              <w:marLeft w:val="0"/>
              <w:marRight w:val="0"/>
              <w:marTop w:val="0"/>
              <w:marBottom w:val="0"/>
              <w:divBdr>
                <w:top w:val="none" w:sz="0" w:space="0" w:color="auto"/>
                <w:left w:val="none" w:sz="0" w:space="0" w:color="auto"/>
                <w:bottom w:val="none" w:sz="0" w:space="0" w:color="auto"/>
                <w:right w:val="none" w:sz="0" w:space="0" w:color="auto"/>
              </w:divBdr>
            </w:div>
          </w:divsChild>
        </w:div>
        <w:div w:id="457648273">
          <w:marLeft w:val="0"/>
          <w:marRight w:val="0"/>
          <w:marTop w:val="0"/>
          <w:marBottom w:val="0"/>
          <w:divBdr>
            <w:top w:val="none" w:sz="0" w:space="0" w:color="auto"/>
            <w:left w:val="none" w:sz="0" w:space="0" w:color="auto"/>
            <w:bottom w:val="none" w:sz="0" w:space="0" w:color="auto"/>
            <w:right w:val="none" w:sz="0" w:space="0" w:color="auto"/>
          </w:divBdr>
          <w:divsChild>
            <w:div w:id="130753599">
              <w:marLeft w:val="0"/>
              <w:marRight w:val="0"/>
              <w:marTop w:val="0"/>
              <w:marBottom w:val="0"/>
              <w:divBdr>
                <w:top w:val="none" w:sz="0" w:space="0" w:color="auto"/>
                <w:left w:val="none" w:sz="0" w:space="0" w:color="auto"/>
                <w:bottom w:val="none" w:sz="0" w:space="0" w:color="auto"/>
                <w:right w:val="none" w:sz="0" w:space="0" w:color="auto"/>
              </w:divBdr>
            </w:div>
          </w:divsChild>
        </w:div>
        <w:div w:id="486946099">
          <w:marLeft w:val="0"/>
          <w:marRight w:val="0"/>
          <w:marTop w:val="0"/>
          <w:marBottom w:val="0"/>
          <w:divBdr>
            <w:top w:val="none" w:sz="0" w:space="0" w:color="auto"/>
            <w:left w:val="none" w:sz="0" w:space="0" w:color="auto"/>
            <w:bottom w:val="none" w:sz="0" w:space="0" w:color="auto"/>
            <w:right w:val="none" w:sz="0" w:space="0" w:color="auto"/>
          </w:divBdr>
          <w:divsChild>
            <w:div w:id="1128477130">
              <w:marLeft w:val="0"/>
              <w:marRight w:val="0"/>
              <w:marTop w:val="0"/>
              <w:marBottom w:val="0"/>
              <w:divBdr>
                <w:top w:val="none" w:sz="0" w:space="0" w:color="auto"/>
                <w:left w:val="none" w:sz="0" w:space="0" w:color="auto"/>
                <w:bottom w:val="none" w:sz="0" w:space="0" w:color="auto"/>
                <w:right w:val="none" w:sz="0" w:space="0" w:color="auto"/>
              </w:divBdr>
            </w:div>
          </w:divsChild>
        </w:div>
        <w:div w:id="546260599">
          <w:marLeft w:val="0"/>
          <w:marRight w:val="0"/>
          <w:marTop w:val="0"/>
          <w:marBottom w:val="0"/>
          <w:divBdr>
            <w:top w:val="none" w:sz="0" w:space="0" w:color="auto"/>
            <w:left w:val="none" w:sz="0" w:space="0" w:color="auto"/>
            <w:bottom w:val="none" w:sz="0" w:space="0" w:color="auto"/>
            <w:right w:val="none" w:sz="0" w:space="0" w:color="auto"/>
          </w:divBdr>
          <w:divsChild>
            <w:div w:id="2051570974">
              <w:marLeft w:val="0"/>
              <w:marRight w:val="0"/>
              <w:marTop w:val="0"/>
              <w:marBottom w:val="0"/>
              <w:divBdr>
                <w:top w:val="none" w:sz="0" w:space="0" w:color="auto"/>
                <w:left w:val="none" w:sz="0" w:space="0" w:color="auto"/>
                <w:bottom w:val="none" w:sz="0" w:space="0" w:color="auto"/>
                <w:right w:val="none" w:sz="0" w:space="0" w:color="auto"/>
              </w:divBdr>
            </w:div>
          </w:divsChild>
        </w:div>
        <w:div w:id="559177156">
          <w:marLeft w:val="0"/>
          <w:marRight w:val="0"/>
          <w:marTop w:val="0"/>
          <w:marBottom w:val="0"/>
          <w:divBdr>
            <w:top w:val="none" w:sz="0" w:space="0" w:color="auto"/>
            <w:left w:val="none" w:sz="0" w:space="0" w:color="auto"/>
            <w:bottom w:val="none" w:sz="0" w:space="0" w:color="auto"/>
            <w:right w:val="none" w:sz="0" w:space="0" w:color="auto"/>
          </w:divBdr>
          <w:divsChild>
            <w:div w:id="653529810">
              <w:marLeft w:val="0"/>
              <w:marRight w:val="0"/>
              <w:marTop w:val="0"/>
              <w:marBottom w:val="0"/>
              <w:divBdr>
                <w:top w:val="none" w:sz="0" w:space="0" w:color="auto"/>
                <w:left w:val="none" w:sz="0" w:space="0" w:color="auto"/>
                <w:bottom w:val="none" w:sz="0" w:space="0" w:color="auto"/>
                <w:right w:val="none" w:sz="0" w:space="0" w:color="auto"/>
              </w:divBdr>
            </w:div>
          </w:divsChild>
        </w:div>
        <w:div w:id="586770296">
          <w:marLeft w:val="0"/>
          <w:marRight w:val="0"/>
          <w:marTop w:val="0"/>
          <w:marBottom w:val="0"/>
          <w:divBdr>
            <w:top w:val="none" w:sz="0" w:space="0" w:color="auto"/>
            <w:left w:val="none" w:sz="0" w:space="0" w:color="auto"/>
            <w:bottom w:val="none" w:sz="0" w:space="0" w:color="auto"/>
            <w:right w:val="none" w:sz="0" w:space="0" w:color="auto"/>
          </w:divBdr>
          <w:divsChild>
            <w:div w:id="1559512487">
              <w:marLeft w:val="0"/>
              <w:marRight w:val="0"/>
              <w:marTop w:val="0"/>
              <w:marBottom w:val="0"/>
              <w:divBdr>
                <w:top w:val="none" w:sz="0" w:space="0" w:color="auto"/>
                <w:left w:val="none" w:sz="0" w:space="0" w:color="auto"/>
                <w:bottom w:val="none" w:sz="0" w:space="0" w:color="auto"/>
                <w:right w:val="none" w:sz="0" w:space="0" w:color="auto"/>
              </w:divBdr>
            </w:div>
          </w:divsChild>
        </w:div>
        <w:div w:id="638657001">
          <w:marLeft w:val="0"/>
          <w:marRight w:val="0"/>
          <w:marTop w:val="0"/>
          <w:marBottom w:val="0"/>
          <w:divBdr>
            <w:top w:val="none" w:sz="0" w:space="0" w:color="auto"/>
            <w:left w:val="none" w:sz="0" w:space="0" w:color="auto"/>
            <w:bottom w:val="none" w:sz="0" w:space="0" w:color="auto"/>
            <w:right w:val="none" w:sz="0" w:space="0" w:color="auto"/>
          </w:divBdr>
          <w:divsChild>
            <w:div w:id="911741907">
              <w:marLeft w:val="0"/>
              <w:marRight w:val="0"/>
              <w:marTop w:val="0"/>
              <w:marBottom w:val="0"/>
              <w:divBdr>
                <w:top w:val="none" w:sz="0" w:space="0" w:color="auto"/>
                <w:left w:val="none" w:sz="0" w:space="0" w:color="auto"/>
                <w:bottom w:val="none" w:sz="0" w:space="0" w:color="auto"/>
                <w:right w:val="none" w:sz="0" w:space="0" w:color="auto"/>
              </w:divBdr>
            </w:div>
          </w:divsChild>
        </w:div>
        <w:div w:id="638875673">
          <w:marLeft w:val="0"/>
          <w:marRight w:val="0"/>
          <w:marTop w:val="0"/>
          <w:marBottom w:val="0"/>
          <w:divBdr>
            <w:top w:val="none" w:sz="0" w:space="0" w:color="auto"/>
            <w:left w:val="none" w:sz="0" w:space="0" w:color="auto"/>
            <w:bottom w:val="none" w:sz="0" w:space="0" w:color="auto"/>
            <w:right w:val="none" w:sz="0" w:space="0" w:color="auto"/>
          </w:divBdr>
          <w:divsChild>
            <w:div w:id="761950143">
              <w:marLeft w:val="0"/>
              <w:marRight w:val="0"/>
              <w:marTop w:val="0"/>
              <w:marBottom w:val="0"/>
              <w:divBdr>
                <w:top w:val="none" w:sz="0" w:space="0" w:color="auto"/>
                <w:left w:val="none" w:sz="0" w:space="0" w:color="auto"/>
                <w:bottom w:val="none" w:sz="0" w:space="0" w:color="auto"/>
                <w:right w:val="none" w:sz="0" w:space="0" w:color="auto"/>
              </w:divBdr>
            </w:div>
          </w:divsChild>
        </w:div>
        <w:div w:id="644551254">
          <w:marLeft w:val="0"/>
          <w:marRight w:val="0"/>
          <w:marTop w:val="0"/>
          <w:marBottom w:val="0"/>
          <w:divBdr>
            <w:top w:val="none" w:sz="0" w:space="0" w:color="auto"/>
            <w:left w:val="none" w:sz="0" w:space="0" w:color="auto"/>
            <w:bottom w:val="none" w:sz="0" w:space="0" w:color="auto"/>
            <w:right w:val="none" w:sz="0" w:space="0" w:color="auto"/>
          </w:divBdr>
          <w:divsChild>
            <w:div w:id="137187027">
              <w:marLeft w:val="0"/>
              <w:marRight w:val="0"/>
              <w:marTop w:val="0"/>
              <w:marBottom w:val="0"/>
              <w:divBdr>
                <w:top w:val="none" w:sz="0" w:space="0" w:color="auto"/>
                <w:left w:val="none" w:sz="0" w:space="0" w:color="auto"/>
                <w:bottom w:val="none" w:sz="0" w:space="0" w:color="auto"/>
                <w:right w:val="none" w:sz="0" w:space="0" w:color="auto"/>
              </w:divBdr>
            </w:div>
          </w:divsChild>
        </w:div>
        <w:div w:id="660161641">
          <w:marLeft w:val="0"/>
          <w:marRight w:val="0"/>
          <w:marTop w:val="0"/>
          <w:marBottom w:val="0"/>
          <w:divBdr>
            <w:top w:val="none" w:sz="0" w:space="0" w:color="auto"/>
            <w:left w:val="none" w:sz="0" w:space="0" w:color="auto"/>
            <w:bottom w:val="none" w:sz="0" w:space="0" w:color="auto"/>
            <w:right w:val="none" w:sz="0" w:space="0" w:color="auto"/>
          </w:divBdr>
          <w:divsChild>
            <w:div w:id="614335876">
              <w:marLeft w:val="0"/>
              <w:marRight w:val="0"/>
              <w:marTop w:val="0"/>
              <w:marBottom w:val="0"/>
              <w:divBdr>
                <w:top w:val="none" w:sz="0" w:space="0" w:color="auto"/>
                <w:left w:val="none" w:sz="0" w:space="0" w:color="auto"/>
                <w:bottom w:val="none" w:sz="0" w:space="0" w:color="auto"/>
                <w:right w:val="none" w:sz="0" w:space="0" w:color="auto"/>
              </w:divBdr>
            </w:div>
          </w:divsChild>
        </w:div>
        <w:div w:id="663975270">
          <w:marLeft w:val="0"/>
          <w:marRight w:val="0"/>
          <w:marTop w:val="0"/>
          <w:marBottom w:val="0"/>
          <w:divBdr>
            <w:top w:val="none" w:sz="0" w:space="0" w:color="auto"/>
            <w:left w:val="none" w:sz="0" w:space="0" w:color="auto"/>
            <w:bottom w:val="none" w:sz="0" w:space="0" w:color="auto"/>
            <w:right w:val="none" w:sz="0" w:space="0" w:color="auto"/>
          </w:divBdr>
          <w:divsChild>
            <w:div w:id="1860006848">
              <w:marLeft w:val="0"/>
              <w:marRight w:val="0"/>
              <w:marTop w:val="0"/>
              <w:marBottom w:val="0"/>
              <w:divBdr>
                <w:top w:val="none" w:sz="0" w:space="0" w:color="auto"/>
                <w:left w:val="none" w:sz="0" w:space="0" w:color="auto"/>
                <w:bottom w:val="none" w:sz="0" w:space="0" w:color="auto"/>
                <w:right w:val="none" w:sz="0" w:space="0" w:color="auto"/>
              </w:divBdr>
            </w:div>
          </w:divsChild>
        </w:div>
        <w:div w:id="716393387">
          <w:marLeft w:val="0"/>
          <w:marRight w:val="0"/>
          <w:marTop w:val="0"/>
          <w:marBottom w:val="0"/>
          <w:divBdr>
            <w:top w:val="none" w:sz="0" w:space="0" w:color="auto"/>
            <w:left w:val="none" w:sz="0" w:space="0" w:color="auto"/>
            <w:bottom w:val="none" w:sz="0" w:space="0" w:color="auto"/>
            <w:right w:val="none" w:sz="0" w:space="0" w:color="auto"/>
          </w:divBdr>
          <w:divsChild>
            <w:div w:id="1564364069">
              <w:marLeft w:val="0"/>
              <w:marRight w:val="0"/>
              <w:marTop w:val="0"/>
              <w:marBottom w:val="0"/>
              <w:divBdr>
                <w:top w:val="none" w:sz="0" w:space="0" w:color="auto"/>
                <w:left w:val="none" w:sz="0" w:space="0" w:color="auto"/>
                <w:bottom w:val="none" w:sz="0" w:space="0" w:color="auto"/>
                <w:right w:val="none" w:sz="0" w:space="0" w:color="auto"/>
              </w:divBdr>
            </w:div>
          </w:divsChild>
        </w:div>
        <w:div w:id="737752026">
          <w:marLeft w:val="0"/>
          <w:marRight w:val="0"/>
          <w:marTop w:val="0"/>
          <w:marBottom w:val="0"/>
          <w:divBdr>
            <w:top w:val="none" w:sz="0" w:space="0" w:color="auto"/>
            <w:left w:val="none" w:sz="0" w:space="0" w:color="auto"/>
            <w:bottom w:val="none" w:sz="0" w:space="0" w:color="auto"/>
            <w:right w:val="none" w:sz="0" w:space="0" w:color="auto"/>
          </w:divBdr>
          <w:divsChild>
            <w:div w:id="1416392653">
              <w:marLeft w:val="0"/>
              <w:marRight w:val="0"/>
              <w:marTop w:val="0"/>
              <w:marBottom w:val="0"/>
              <w:divBdr>
                <w:top w:val="none" w:sz="0" w:space="0" w:color="auto"/>
                <w:left w:val="none" w:sz="0" w:space="0" w:color="auto"/>
                <w:bottom w:val="none" w:sz="0" w:space="0" w:color="auto"/>
                <w:right w:val="none" w:sz="0" w:space="0" w:color="auto"/>
              </w:divBdr>
            </w:div>
          </w:divsChild>
        </w:div>
        <w:div w:id="742070607">
          <w:marLeft w:val="0"/>
          <w:marRight w:val="0"/>
          <w:marTop w:val="0"/>
          <w:marBottom w:val="0"/>
          <w:divBdr>
            <w:top w:val="none" w:sz="0" w:space="0" w:color="auto"/>
            <w:left w:val="none" w:sz="0" w:space="0" w:color="auto"/>
            <w:bottom w:val="none" w:sz="0" w:space="0" w:color="auto"/>
            <w:right w:val="none" w:sz="0" w:space="0" w:color="auto"/>
          </w:divBdr>
          <w:divsChild>
            <w:div w:id="1207371340">
              <w:marLeft w:val="0"/>
              <w:marRight w:val="0"/>
              <w:marTop w:val="0"/>
              <w:marBottom w:val="0"/>
              <w:divBdr>
                <w:top w:val="none" w:sz="0" w:space="0" w:color="auto"/>
                <w:left w:val="none" w:sz="0" w:space="0" w:color="auto"/>
                <w:bottom w:val="none" w:sz="0" w:space="0" w:color="auto"/>
                <w:right w:val="none" w:sz="0" w:space="0" w:color="auto"/>
              </w:divBdr>
            </w:div>
          </w:divsChild>
        </w:div>
        <w:div w:id="778840157">
          <w:marLeft w:val="0"/>
          <w:marRight w:val="0"/>
          <w:marTop w:val="0"/>
          <w:marBottom w:val="0"/>
          <w:divBdr>
            <w:top w:val="none" w:sz="0" w:space="0" w:color="auto"/>
            <w:left w:val="none" w:sz="0" w:space="0" w:color="auto"/>
            <w:bottom w:val="none" w:sz="0" w:space="0" w:color="auto"/>
            <w:right w:val="none" w:sz="0" w:space="0" w:color="auto"/>
          </w:divBdr>
          <w:divsChild>
            <w:div w:id="1990552658">
              <w:marLeft w:val="0"/>
              <w:marRight w:val="0"/>
              <w:marTop w:val="0"/>
              <w:marBottom w:val="0"/>
              <w:divBdr>
                <w:top w:val="none" w:sz="0" w:space="0" w:color="auto"/>
                <w:left w:val="none" w:sz="0" w:space="0" w:color="auto"/>
                <w:bottom w:val="none" w:sz="0" w:space="0" w:color="auto"/>
                <w:right w:val="none" w:sz="0" w:space="0" w:color="auto"/>
              </w:divBdr>
            </w:div>
          </w:divsChild>
        </w:div>
        <w:div w:id="784420331">
          <w:marLeft w:val="0"/>
          <w:marRight w:val="0"/>
          <w:marTop w:val="0"/>
          <w:marBottom w:val="0"/>
          <w:divBdr>
            <w:top w:val="none" w:sz="0" w:space="0" w:color="auto"/>
            <w:left w:val="none" w:sz="0" w:space="0" w:color="auto"/>
            <w:bottom w:val="none" w:sz="0" w:space="0" w:color="auto"/>
            <w:right w:val="none" w:sz="0" w:space="0" w:color="auto"/>
          </w:divBdr>
          <w:divsChild>
            <w:div w:id="131097715">
              <w:marLeft w:val="0"/>
              <w:marRight w:val="0"/>
              <w:marTop w:val="0"/>
              <w:marBottom w:val="0"/>
              <w:divBdr>
                <w:top w:val="none" w:sz="0" w:space="0" w:color="auto"/>
                <w:left w:val="none" w:sz="0" w:space="0" w:color="auto"/>
                <w:bottom w:val="none" w:sz="0" w:space="0" w:color="auto"/>
                <w:right w:val="none" w:sz="0" w:space="0" w:color="auto"/>
              </w:divBdr>
            </w:div>
          </w:divsChild>
        </w:div>
        <w:div w:id="921643458">
          <w:marLeft w:val="0"/>
          <w:marRight w:val="0"/>
          <w:marTop w:val="0"/>
          <w:marBottom w:val="0"/>
          <w:divBdr>
            <w:top w:val="none" w:sz="0" w:space="0" w:color="auto"/>
            <w:left w:val="none" w:sz="0" w:space="0" w:color="auto"/>
            <w:bottom w:val="none" w:sz="0" w:space="0" w:color="auto"/>
            <w:right w:val="none" w:sz="0" w:space="0" w:color="auto"/>
          </w:divBdr>
          <w:divsChild>
            <w:div w:id="315259957">
              <w:marLeft w:val="0"/>
              <w:marRight w:val="0"/>
              <w:marTop w:val="0"/>
              <w:marBottom w:val="0"/>
              <w:divBdr>
                <w:top w:val="none" w:sz="0" w:space="0" w:color="auto"/>
                <w:left w:val="none" w:sz="0" w:space="0" w:color="auto"/>
                <w:bottom w:val="none" w:sz="0" w:space="0" w:color="auto"/>
                <w:right w:val="none" w:sz="0" w:space="0" w:color="auto"/>
              </w:divBdr>
            </w:div>
          </w:divsChild>
        </w:div>
        <w:div w:id="972753631">
          <w:marLeft w:val="0"/>
          <w:marRight w:val="0"/>
          <w:marTop w:val="0"/>
          <w:marBottom w:val="0"/>
          <w:divBdr>
            <w:top w:val="none" w:sz="0" w:space="0" w:color="auto"/>
            <w:left w:val="none" w:sz="0" w:space="0" w:color="auto"/>
            <w:bottom w:val="none" w:sz="0" w:space="0" w:color="auto"/>
            <w:right w:val="none" w:sz="0" w:space="0" w:color="auto"/>
          </w:divBdr>
          <w:divsChild>
            <w:div w:id="455637048">
              <w:marLeft w:val="0"/>
              <w:marRight w:val="0"/>
              <w:marTop w:val="0"/>
              <w:marBottom w:val="0"/>
              <w:divBdr>
                <w:top w:val="none" w:sz="0" w:space="0" w:color="auto"/>
                <w:left w:val="none" w:sz="0" w:space="0" w:color="auto"/>
                <w:bottom w:val="none" w:sz="0" w:space="0" w:color="auto"/>
                <w:right w:val="none" w:sz="0" w:space="0" w:color="auto"/>
              </w:divBdr>
            </w:div>
          </w:divsChild>
        </w:div>
        <w:div w:id="1031492570">
          <w:marLeft w:val="0"/>
          <w:marRight w:val="0"/>
          <w:marTop w:val="0"/>
          <w:marBottom w:val="0"/>
          <w:divBdr>
            <w:top w:val="none" w:sz="0" w:space="0" w:color="auto"/>
            <w:left w:val="none" w:sz="0" w:space="0" w:color="auto"/>
            <w:bottom w:val="none" w:sz="0" w:space="0" w:color="auto"/>
            <w:right w:val="none" w:sz="0" w:space="0" w:color="auto"/>
          </w:divBdr>
          <w:divsChild>
            <w:div w:id="9068866">
              <w:marLeft w:val="0"/>
              <w:marRight w:val="0"/>
              <w:marTop w:val="0"/>
              <w:marBottom w:val="0"/>
              <w:divBdr>
                <w:top w:val="none" w:sz="0" w:space="0" w:color="auto"/>
                <w:left w:val="none" w:sz="0" w:space="0" w:color="auto"/>
                <w:bottom w:val="none" w:sz="0" w:space="0" w:color="auto"/>
                <w:right w:val="none" w:sz="0" w:space="0" w:color="auto"/>
              </w:divBdr>
            </w:div>
          </w:divsChild>
        </w:div>
        <w:div w:id="1138764741">
          <w:marLeft w:val="0"/>
          <w:marRight w:val="0"/>
          <w:marTop w:val="0"/>
          <w:marBottom w:val="0"/>
          <w:divBdr>
            <w:top w:val="none" w:sz="0" w:space="0" w:color="auto"/>
            <w:left w:val="none" w:sz="0" w:space="0" w:color="auto"/>
            <w:bottom w:val="none" w:sz="0" w:space="0" w:color="auto"/>
            <w:right w:val="none" w:sz="0" w:space="0" w:color="auto"/>
          </w:divBdr>
          <w:divsChild>
            <w:div w:id="1918393295">
              <w:marLeft w:val="0"/>
              <w:marRight w:val="0"/>
              <w:marTop w:val="0"/>
              <w:marBottom w:val="0"/>
              <w:divBdr>
                <w:top w:val="none" w:sz="0" w:space="0" w:color="auto"/>
                <w:left w:val="none" w:sz="0" w:space="0" w:color="auto"/>
                <w:bottom w:val="none" w:sz="0" w:space="0" w:color="auto"/>
                <w:right w:val="none" w:sz="0" w:space="0" w:color="auto"/>
              </w:divBdr>
            </w:div>
          </w:divsChild>
        </w:div>
        <w:div w:id="1149445422">
          <w:marLeft w:val="0"/>
          <w:marRight w:val="0"/>
          <w:marTop w:val="0"/>
          <w:marBottom w:val="0"/>
          <w:divBdr>
            <w:top w:val="none" w:sz="0" w:space="0" w:color="auto"/>
            <w:left w:val="none" w:sz="0" w:space="0" w:color="auto"/>
            <w:bottom w:val="none" w:sz="0" w:space="0" w:color="auto"/>
            <w:right w:val="none" w:sz="0" w:space="0" w:color="auto"/>
          </w:divBdr>
          <w:divsChild>
            <w:div w:id="170730320">
              <w:marLeft w:val="0"/>
              <w:marRight w:val="0"/>
              <w:marTop w:val="0"/>
              <w:marBottom w:val="0"/>
              <w:divBdr>
                <w:top w:val="none" w:sz="0" w:space="0" w:color="auto"/>
                <w:left w:val="none" w:sz="0" w:space="0" w:color="auto"/>
                <w:bottom w:val="none" w:sz="0" w:space="0" w:color="auto"/>
                <w:right w:val="none" w:sz="0" w:space="0" w:color="auto"/>
              </w:divBdr>
            </w:div>
          </w:divsChild>
        </w:div>
        <w:div w:id="1152065290">
          <w:marLeft w:val="0"/>
          <w:marRight w:val="0"/>
          <w:marTop w:val="0"/>
          <w:marBottom w:val="0"/>
          <w:divBdr>
            <w:top w:val="none" w:sz="0" w:space="0" w:color="auto"/>
            <w:left w:val="none" w:sz="0" w:space="0" w:color="auto"/>
            <w:bottom w:val="none" w:sz="0" w:space="0" w:color="auto"/>
            <w:right w:val="none" w:sz="0" w:space="0" w:color="auto"/>
          </w:divBdr>
          <w:divsChild>
            <w:div w:id="241525448">
              <w:marLeft w:val="0"/>
              <w:marRight w:val="0"/>
              <w:marTop w:val="0"/>
              <w:marBottom w:val="0"/>
              <w:divBdr>
                <w:top w:val="none" w:sz="0" w:space="0" w:color="auto"/>
                <w:left w:val="none" w:sz="0" w:space="0" w:color="auto"/>
                <w:bottom w:val="none" w:sz="0" w:space="0" w:color="auto"/>
                <w:right w:val="none" w:sz="0" w:space="0" w:color="auto"/>
              </w:divBdr>
            </w:div>
          </w:divsChild>
        </w:div>
        <w:div w:id="1198544778">
          <w:marLeft w:val="0"/>
          <w:marRight w:val="0"/>
          <w:marTop w:val="0"/>
          <w:marBottom w:val="0"/>
          <w:divBdr>
            <w:top w:val="none" w:sz="0" w:space="0" w:color="auto"/>
            <w:left w:val="none" w:sz="0" w:space="0" w:color="auto"/>
            <w:bottom w:val="none" w:sz="0" w:space="0" w:color="auto"/>
            <w:right w:val="none" w:sz="0" w:space="0" w:color="auto"/>
          </w:divBdr>
          <w:divsChild>
            <w:div w:id="1580753892">
              <w:marLeft w:val="0"/>
              <w:marRight w:val="0"/>
              <w:marTop w:val="0"/>
              <w:marBottom w:val="0"/>
              <w:divBdr>
                <w:top w:val="none" w:sz="0" w:space="0" w:color="auto"/>
                <w:left w:val="none" w:sz="0" w:space="0" w:color="auto"/>
                <w:bottom w:val="none" w:sz="0" w:space="0" w:color="auto"/>
                <w:right w:val="none" w:sz="0" w:space="0" w:color="auto"/>
              </w:divBdr>
            </w:div>
          </w:divsChild>
        </w:div>
        <w:div w:id="1216506089">
          <w:marLeft w:val="0"/>
          <w:marRight w:val="0"/>
          <w:marTop w:val="0"/>
          <w:marBottom w:val="0"/>
          <w:divBdr>
            <w:top w:val="none" w:sz="0" w:space="0" w:color="auto"/>
            <w:left w:val="none" w:sz="0" w:space="0" w:color="auto"/>
            <w:bottom w:val="none" w:sz="0" w:space="0" w:color="auto"/>
            <w:right w:val="none" w:sz="0" w:space="0" w:color="auto"/>
          </w:divBdr>
          <w:divsChild>
            <w:div w:id="542861437">
              <w:marLeft w:val="0"/>
              <w:marRight w:val="0"/>
              <w:marTop w:val="0"/>
              <w:marBottom w:val="0"/>
              <w:divBdr>
                <w:top w:val="none" w:sz="0" w:space="0" w:color="auto"/>
                <w:left w:val="none" w:sz="0" w:space="0" w:color="auto"/>
                <w:bottom w:val="none" w:sz="0" w:space="0" w:color="auto"/>
                <w:right w:val="none" w:sz="0" w:space="0" w:color="auto"/>
              </w:divBdr>
            </w:div>
            <w:div w:id="579487744">
              <w:marLeft w:val="0"/>
              <w:marRight w:val="0"/>
              <w:marTop w:val="0"/>
              <w:marBottom w:val="0"/>
              <w:divBdr>
                <w:top w:val="none" w:sz="0" w:space="0" w:color="auto"/>
                <w:left w:val="none" w:sz="0" w:space="0" w:color="auto"/>
                <w:bottom w:val="none" w:sz="0" w:space="0" w:color="auto"/>
                <w:right w:val="none" w:sz="0" w:space="0" w:color="auto"/>
              </w:divBdr>
            </w:div>
            <w:div w:id="1149859018">
              <w:marLeft w:val="0"/>
              <w:marRight w:val="0"/>
              <w:marTop w:val="0"/>
              <w:marBottom w:val="0"/>
              <w:divBdr>
                <w:top w:val="none" w:sz="0" w:space="0" w:color="auto"/>
                <w:left w:val="none" w:sz="0" w:space="0" w:color="auto"/>
                <w:bottom w:val="none" w:sz="0" w:space="0" w:color="auto"/>
                <w:right w:val="none" w:sz="0" w:space="0" w:color="auto"/>
              </w:divBdr>
            </w:div>
          </w:divsChild>
        </w:div>
        <w:div w:id="1263538603">
          <w:marLeft w:val="0"/>
          <w:marRight w:val="0"/>
          <w:marTop w:val="0"/>
          <w:marBottom w:val="0"/>
          <w:divBdr>
            <w:top w:val="none" w:sz="0" w:space="0" w:color="auto"/>
            <w:left w:val="none" w:sz="0" w:space="0" w:color="auto"/>
            <w:bottom w:val="none" w:sz="0" w:space="0" w:color="auto"/>
            <w:right w:val="none" w:sz="0" w:space="0" w:color="auto"/>
          </w:divBdr>
          <w:divsChild>
            <w:div w:id="722019826">
              <w:marLeft w:val="0"/>
              <w:marRight w:val="0"/>
              <w:marTop w:val="0"/>
              <w:marBottom w:val="0"/>
              <w:divBdr>
                <w:top w:val="none" w:sz="0" w:space="0" w:color="auto"/>
                <w:left w:val="none" w:sz="0" w:space="0" w:color="auto"/>
                <w:bottom w:val="none" w:sz="0" w:space="0" w:color="auto"/>
                <w:right w:val="none" w:sz="0" w:space="0" w:color="auto"/>
              </w:divBdr>
            </w:div>
          </w:divsChild>
        </w:div>
        <w:div w:id="1273974651">
          <w:marLeft w:val="0"/>
          <w:marRight w:val="0"/>
          <w:marTop w:val="0"/>
          <w:marBottom w:val="0"/>
          <w:divBdr>
            <w:top w:val="none" w:sz="0" w:space="0" w:color="auto"/>
            <w:left w:val="none" w:sz="0" w:space="0" w:color="auto"/>
            <w:bottom w:val="none" w:sz="0" w:space="0" w:color="auto"/>
            <w:right w:val="none" w:sz="0" w:space="0" w:color="auto"/>
          </w:divBdr>
          <w:divsChild>
            <w:div w:id="1955668289">
              <w:marLeft w:val="0"/>
              <w:marRight w:val="0"/>
              <w:marTop w:val="0"/>
              <w:marBottom w:val="0"/>
              <w:divBdr>
                <w:top w:val="none" w:sz="0" w:space="0" w:color="auto"/>
                <w:left w:val="none" w:sz="0" w:space="0" w:color="auto"/>
                <w:bottom w:val="none" w:sz="0" w:space="0" w:color="auto"/>
                <w:right w:val="none" w:sz="0" w:space="0" w:color="auto"/>
              </w:divBdr>
            </w:div>
          </w:divsChild>
        </w:div>
        <w:div w:id="1282498777">
          <w:marLeft w:val="0"/>
          <w:marRight w:val="0"/>
          <w:marTop w:val="0"/>
          <w:marBottom w:val="0"/>
          <w:divBdr>
            <w:top w:val="none" w:sz="0" w:space="0" w:color="auto"/>
            <w:left w:val="none" w:sz="0" w:space="0" w:color="auto"/>
            <w:bottom w:val="none" w:sz="0" w:space="0" w:color="auto"/>
            <w:right w:val="none" w:sz="0" w:space="0" w:color="auto"/>
          </w:divBdr>
          <w:divsChild>
            <w:div w:id="1252735706">
              <w:marLeft w:val="0"/>
              <w:marRight w:val="0"/>
              <w:marTop w:val="0"/>
              <w:marBottom w:val="0"/>
              <w:divBdr>
                <w:top w:val="none" w:sz="0" w:space="0" w:color="auto"/>
                <w:left w:val="none" w:sz="0" w:space="0" w:color="auto"/>
                <w:bottom w:val="none" w:sz="0" w:space="0" w:color="auto"/>
                <w:right w:val="none" w:sz="0" w:space="0" w:color="auto"/>
              </w:divBdr>
            </w:div>
          </w:divsChild>
        </w:div>
        <w:div w:id="1306663765">
          <w:marLeft w:val="0"/>
          <w:marRight w:val="0"/>
          <w:marTop w:val="0"/>
          <w:marBottom w:val="0"/>
          <w:divBdr>
            <w:top w:val="none" w:sz="0" w:space="0" w:color="auto"/>
            <w:left w:val="none" w:sz="0" w:space="0" w:color="auto"/>
            <w:bottom w:val="none" w:sz="0" w:space="0" w:color="auto"/>
            <w:right w:val="none" w:sz="0" w:space="0" w:color="auto"/>
          </w:divBdr>
          <w:divsChild>
            <w:div w:id="1715041527">
              <w:marLeft w:val="0"/>
              <w:marRight w:val="0"/>
              <w:marTop w:val="0"/>
              <w:marBottom w:val="0"/>
              <w:divBdr>
                <w:top w:val="none" w:sz="0" w:space="0" w:color="auto"/>
                <w:left w:val="none" w:sz="0" w:space="0" w:color="auto"/>
                <w:bottom w:val="none" w:sz="0" w:space="0" w:color="auto"/>
                <w:right w:val="none" w:sz="0" w:space="0" w:color="auto"/>
              </w:divBdr>
            </w:div>
          </w:divsChild>
        </w:div>
        <w:div w:id="1324044778">
          <w:marLeft w:val="0"/>
          <w:marRight w:val="0"/>
          <w:marTop w:val="0"/>
          <w:marBottom w:val="0"/>
          <w:divBdr>
            <w:top w:val="none" w:sz="0" w:space="0" w:color="auto"/>
            <w:left w:val="none" w:sz="0" w:space="0" w:color="auto"/>
            <w:bottom w:val="none" w:sz="0" w:space="0" w:color="auto"/>
            <w:right w:val="none" w:sz="0" w:space="0" w:color="auto"/>
          </w:divBdr>
          <w:divsChild>
            <w:div w:id="1434857147">
              <w:marLeft w:val="0"/>
              <w:marRight w:val="0"/>
              <w:marTop w:val="0"/>
              <w:marBottom w:val="0"/>
              <w:divBdr>
                <w:top w:val="none" w:sz="0" w:space="0" w:color="auto"/>
                <w:left w:val="none" w:sz="0" w:space="0" w:color="auto"/>
                <w:bottom w:val="none" w:sz="0" w:space="0" w:color="auto"/>
                <w:right w:val="none" w:sz="0" w:space="0" w:color="auto"/>
              </w:divBdr>
            </w:div>
          </w:divsChild>
        </w:div>
        <w:div w:id="1324578106">
          <w:marLeft w:val="0"/>
          <w:marRight w:val="0"/>
          <w:marTop w:val="0"/>
          <w:marBottom w:val="0"/>
          <w:divBdr>
            <w:top w:val="none" w:sz="0" w:space="0" w:color="auto"/>
            <w:left w:val="none" w:sz="0" w:space="0" w:color="auto"/>
            <w:bottom w:val="none" w:sz="0" w:space="0" w:color="auto"/>
            <w:right w:val="none" w:sz="0" w:space="0" w:color="auto"/>
          </w:divBdr>
          <w:divsChild>
            <w:div w:id="85268277">
              <w:marLeft w:val="0"/>
              <w:marRight w:val="0"/>
              <w:marTop w:val="0"/>
              <w:marBottom w:val="0"/>
              <w:divBdr>
                <w:top w:val="none" w:sz="0" w:space="0" w:color="auto"/>
                <w:left w:val="none" w:sz="0" w:space="0" w:color="auto"/>
                <w:bottom w:val="none" w:sz="0" w:space="0" w:color="auto"/>
                <w:right w:val="none" w:sz="0" w:space="0" w:color="auto"/>
              </w:divBdr>
            </w:div>
          </w:divsChild>
        </w:div>
        <w:div w:id="1362853579">
          <w:marLeft w:val="0"/>
          <w:marRight w:val="0"/>
          <w:marTop w:val="0"/>
          <w:marBottom w:val="0"/>
          <w:divBdr>
            <w:top w:val="none" w:sz="0" w:space="0" w:color="auto"/>
            <w:left w:val="none" w:sz="0" w:space="0" w:color="auto"/>
            <w:bottom w:val="none" w:sz="0" w:space="0" w:color="auto"/>
            <w:right w:val="none" w:sz="0" w:space="0" w:color="auto"/>
          </w:divBdr>
          <w:divsChild>
            <w:div w:id="137766213">
              <w:marLeft w:val="0"/>
              <w:marRight w:val="0"/>
              <w:marTop w:val="0"/>
              <w:marBottom w:val="0"/>
              <w:divBdr>
                <w:top w:val="none" w:sz="0" w:space="0" w:color="auto"/>
                <w:left w:val="none" w:sz="0" w:space="0" w:color="auto"/>
                <w:bottom w:val="none" w:sz="0" w:space="0" w:color="auto"/>
                <w:right w:val="none" w:sz="0" w:space="0" w:color="auto"/>
              </w:divBdr>
            </w:div>
          </w:divsChild>
        </w:div>
        <w:div w:id="1414161290">
          <w:marLeft w:val="0"/>
          <w:marRight w:val="0"/>
          <w:marTop w:val="0"/>
          <w:marBottom w:val="0"/>
          <w:divBdr>
            <w:top w:val="none" w:sz="0" w:space="0" w:color="auto"/>
            <w:left w:val="none" w:sz="0" w:space="0" w:color="auto"/>
            <w:bottom w:val="none" w:sz="0" w:space="0" w:color="auto"/>
            <w:right w:val="none" w:sz="0" w:space="0" w:color="auto"/>
          </w:divBdr>
          <w:divsChild>
            <w:div w:id="1682972950">
              <w:marLeft w:val="0"/>
              <w:marRight w:val="0"/>
              <w:marTop w:val="0"/>
              <w:marBottom w:val="0"/>
              <w:divBdr>
                <w:top w:val="none" w:sz="0" w:space="0" w:color="auto"/>
                <w:left w:val="none" w:sz="0" w:space="0" w:color="auto"/>
                <w:bottom w:val="none" w:sz="0" w:space="0" w:color="auto"/>
                <w:right w:val="none" w:sz="0" w:space="0" w:color="auto"/>
              </w:divBdr>
            </w:div>
          </w:divsChild>
        </w:div>
        <w:div w:id="1546256817">
          <w:marLeft w:val="0"/>
          <w:marRight w:val="0"/>
          <w:marTop w:val="0"/>
          <w:marBottom w:val="0"/>
          <w:divBdr>
            <w:top w:val="none" w:sz="0" w:space="0" w:color="auto"/>
            <w:left w:val="none" w:sz="0" w:space="0" w:color="auto"/>
            <w:bottom w:val="none" w:sz="0" w:space="0" w:color="auto"/>
            <w:right w:val="none" w:sz="0" w:space="0" w:color="auto"/>
          </w:divBdr>
          <w:divsChild>
            <w:div w:id="1044868140">
              <w:marLeft w:val="0"/>
              <w:marRight w:val="0"/>
              <w:marTop w:val="0"/>
              <w:marBottom w:val="0"/>
              <w:divBdr>
                <w:top w:val="none" w:sz="0" w:space="0" w:color="auto"/>
                <w:left w:val="none" w:sz="0" w:space="0" w:color="auto"/>
                <w:bottom w:val="none" w:sz="0" w:space="0" w:color="auto"/>
                <w:right w:val="none" w:sz="0" w:space="0" w:color="auto"/>
              </w:divBdr>
            </w:div>
            <w:div w:id="1260792543">
              <w:marLeft w:val="0"/>
              <w:marRight w:val="0"/>
              <w:marTop w:val="0"/>
              <w:marBottom w:val="0"/>
              <w:divBdr>
                <w:top w:val="none" w:sz="0" w:space="0" w:color="auto"/>
                <w:left w:val="none" w:sz="0" w:space="0" w:color="auto"/>
                <w:bottom w:val="none" w:sz="0" w:space="0" w:color="auto"/>
                <w:right w:val="none" w:sz="0" w:space="0" w:color="auto"/>
              </w:divBdr>
            </w:div>
            <w:div w:id="1448817369">
              <w:marLeft w:val="0"/>
              <w:marRight w:val="0"/>
              <w:marTop w:val="0"/>
              <w:marBottom w:val="0"/>
              <w:divBdr>
                <w:top w:val="none" w:sz="0" w:space="0" w:color="auto"/>
                <w:left w:val="none" w:sz="0" w:space="0" w:color="auto"/>
                <w:bottom w:val="none" w:sz="0" w:space="0" w:color="auto"/>
                <w:right w:val="none" w:sz="0" w:space="0" w:color="auto"/>
              </w:divBdr>
            </w:div>
            <w:div w:id="1838154050">
              <w:marLeft w:val="0"/>
              <w:marRight w:val="0"/>
              <w:marTop w:val="0"/>
              <w:marBottom w:val="0"/>
              <w:divBdr>
                <w:top w:val="none" w:sz="0" w:space="0" w:color="auto"/>
                <w:left w:val="none" w:sz="0" w:space="0" w:color="auto"/>
                <w:bottom w:val="none" w:sz="0" w:space="0" w:color="auto"/>
                <w:right w:val="none" w:sz="0" w:space="0" w:color="auto"/>
              </w:divBdr>
            </w:div>
          </w:divsChild>
        </w:div>
        <w:div w:id="1559586274">
          <w:marLeft w:val="0"/>
          <w:marRight w:val="0"/>
          <w:marTop w:val="0"/>
          <w:marBottom w:val="0"/>
          <w:divBdr>
            <w:top w:val="none" w:sz="0" w:space="0" w:color="auto"/>
            <w:left w:val="none" w:sz="0" w:space="0" w:color="auto"/>
            <w:bottom w:val="none" w:sz="0" w:space="0" w:color="auto"/>
            <w:right w:val="none" w:sz="0" w:space="0" w:color="auto"/>
          </w:divBdr>
          <w:divsChild>
            <w:div w:id="1649439174">
              <w:marLeft w:val="0"/>
              <w:marRight w:val="0"/>
              <w:marTop w:val="0"/>
              <w:marBottom w:val="0"/>
              <w:divBdr>
                <w:top w:val="none" w:sz="0" w:space="0" w:color="auto"/>
                <w:left w:val="none" w:sz="0" w:space="0" w:color="auto"/>
                <w:bottom w:val="none" w:sz="0" w:space="0" w:color="auto"/>
                <w:right w:val="none" w:sz="0" w:space="0" w:color="auto"/>
              </w:divBdr>
            </w:div>
          </w:divsChild>
        </w:div>
        <w:div w:id="1611551491">
          <w:marLeft w:val="0"/>
          <w:marRight w:val="0"/>
          <w:marTop w:val="0"/>
          <w:marBottom w:val="0"/>
          <w:divBdr>
            <w:top w:val="none" w:sz="0" w:space="0" w:color="auto"/>
            <w:left w:val="none" w:sz="0" w:space="0" w:color="auto"/>
            <w:bottom w:val="none" w:sz="0" w:space="0" w:color="auto"/>
            <w:right w:val="none" w:sz="0" w:space="0" w:color="auto"/>
          </w:divBdr>
          <w:divsChild>
            <w:div w:id="1647125008">
              <w:marLeft w:val="0"/>
              <w:marRight w:val="0"/>
              <w:marTop w:val="0"/>
              <w:marBottom w:val="0"/>
              <w:divBdr>
                <w:top w:val="none" w:sz="0" w:space="0" w:color="auto"/>
                <w:left w:val="none" w:sz="0" w:space="0" w:color="auto"/>
                <w:bottom w:val="none" w:sz="0" w:space="0" w:color="auto"/>
                <w:right w:val="none" w:sz="0" w:space="0" w:color="auto"/>
              </w:divBdr>
            </w:div>
          </w:divsChild>
        </w:div>
        <w:div w:id="1625699734">
          <w:marLeft w:val="0"/>
          <w:marRight w:val="0"/>
          <w:marTop w:val="0"/>
          <w:marBottom w:val="0"/>
          <w:divBdr>
            <w:top w:val="none" w:sz="0" w:space="0" w:color="auto"/>
            <w:left w:val="none" w:sz="0" w:space="0" w:color="auto"/>
            <w:bottom w:val="none" w:sz="0" w:space="0" w:color="auto"/>
            <w:right w:val="none" w:sz="0" w:space="0" w:color="auto"/>
          </w:divBdr>
          <w:divsChild>
            <w:div w:id="232811453">
              <w:marLeft w:val="0"/>
              <w:marRight w:val="0"/>
              <w:marTop w:val="0"/>
              <w:marBottom w:val="0"/>
              <w:divBdr>
                <w:top w:val="none" w:sz="0" w:space="0" w:color="auto"/>
                <w:left w:val="none" w:sz="0" w:space="0" w:color="auto"/>
                <w:bottom w:val="none" w:sz="0" w:space="0" w:color="auto"/>
                <w:right w:val="none" w:sz="0" w:space="0" w:color="auto"/>
              </w:divBdr>
            </w:div>
          </w:divsChild>
        </w:div>
        <w:div w:id="1667708523">
          <w:marLeft w:val="0"/>
          <w:marRight w:val="0"/>
          <w:marTop w:val="0"/>
          <w:marBottom w:val="0"/>
          <w:divBdr>
            <w:top w:val="none" w:sz="0" w:space="0" w:color="auto"/>
            <w:left w:val="none" w:sz="0" w:space="0" w:color="auto"/>
            <w:bottom w:val="none" w:sz="0" w:space="0" w:color="auto"/>
            <w:right w:val="none" w:sz="0" w:space="0" w:color="auto"/>
          </w:divBdr>
          <w:divsChild>
            <w:div w:id="1530340220">
              <w:marLeft w:val="0"/>
              <w:marRight w:val="0"/>
              <w:marTop w:val="0"/>
              <w:marBottom w:val="0"/>
              <w:divBdr>
                <w:top w:val="none" w:sz="0" w:space="0" w:color="auto"/>
                <w:left w:val="none" w:sz="0" w:space="0" w:color="auto"/>
                <w:bottom w:val="none" w:sz="0" w:space="0" w:color="auto"/>
                <w:right w:val="none" w:sz="0" w:space="0" w:color="auto"/>
              </w:divBdr>
            </w:div>
          </w:divsChild>
        </w:div>
        <w:div w:id="1676884694">
          <w:marLeft w:val="0"/>
          <w:marRight w:val="0"/>
          <w:marTop w:val="0"/>
          <w:marBottom w:val="0"/>
          <w:divBdr>
            <w:top w:val="none" w:sz="0" w:space="0" w:color="auto"/>
            <w:left w:val="none" w:sz="0" w:space="0" w:color="auto"/>
            <w:bottom w:val="none" w:sz="0" w:space="0" w:color="auto"/>
            <w:right w:val="none" w:sz="0" w:space="0" w:color="auto"/>
          </w:divBdr>
          <w:divsChild>
            <w:div w:id="1531456848">
              <w:marLeft w:val="0"/>
              <w:marRight w:val="0"/>
              <w:marTop w:val="0"/>
              <w:marBottom w:val="0"/>
              <w:divBdr>
                <w:top w:val="none" w:sz="0" w:space="0" w:color="auto"/>
                <w:left w:val="none" w:sz="0" w:space="0" w:color="auto"/>
                <w:bottom w:val="none" w:sz="0" w:space="0" w:color="auto"/>
                <w:right w:val="none" w:sz="0" w:space="0" w:color="auto"/>
              </w:divBdr>
            </w:div>
          </w:divsChild>
        </w:div>
        <w:div w:id="1679693591">
          <w:marLeft w:val="0"/>
          <w:marRight w:val="0"/>
          <w:marTop w:val="0"/>
          <w:marBottom w:val="0"/>
          <w:divBdr>
            <w:top w:val="none" w:sz="0" w:space="0" w:color="auto"/>
            <w:left w:val="none" w:sz="0" w:space="0" w:color="auto"/>
            <w:bottom w:val="none" w:sz="0" w:space="0" w:color="auto"/>
            <w:right w:val="none" w:sz="0" w:space="0" w:color="auto"/>
          </w:divBdr>
          <w:divsChild>
            <w:div w:id="772866454">
              <w:marLeft w:val="0"/>
              <w:marRight w:val="0"/>
              <w:marTop w:val="0"/>
              <w:marBottom w:val="0"/>
              <w:divBdr>
                <w:top w:val="none" w:sz="0" w:space="0" w:color="auto"/>
                <w:left w:val="none" w:sz="0" w:space="0" w:color="auto"/>
                <w:bottom w:val="none" w:sz="0" w:space="0" w:color="auto"/>
                <w:right w:val="none" w:sz="0" w:space="0" w:color="auto"/>
              </w:divBdr>
            </w:div>
          </w:divsChild>
        </w:div>
        <w:div w:id="1721516403">
          <w:marLeft w:val="0"/>
          <w:marRight w:val="0"/>
          <w:marTop w:val="0"/>
          <w:marBottom w:val="0"/>
          <w:divBdr>
            <w:top w:val="none" w:sz="0" w:space="0" w:color="auto"/>
            <w:left w:val="none" w:sz="0" w:space="0" w:color="auto"/>
            <w:bottom w:val="none" w:sz="0" w:space="0" w:color="auto"/>
            <w:right w:val="none" w:sz="0" w:space="0" w:color="auto"/>
          </w:divBdr>
          <w:divsChild>
            <w:div w:id="138883061">
              <w:marLeft w:val="0"/>
              <w:marRight w:val="0"/>
              <w:marTop w:val="0"/>
              <w:marBottom w:val="0"/>
              <w:divBdr>
                <w:top w:val="none" w:sz="0" w:space="0" w:color="auto"/>
                <w:left w:val="none" w:sz="0" w:space="0" w:color="auto"/>
                <w:bottom w:val="none" w:sz="0" w:space="0" w:color="auto"/>
                <w:right w:val="none" w:sz="0" w:space="0" w:color="auto"/>
              </w:divBdr>
            </w:div>
            <w:div w:id="1692562733">
              <w:marLeft w:val="0"/>
              <w:marRight w:val="0"/>
              <w:marTop w:val="0"/>
              <w:marBottom w:val="0"/>
              <w:divBdr>
                <w:top w:val="none" w:sz="0" w:space="0" w:color="auto"/>
                <w:left w:val="none" w:sz="0" w:space="0" w:color="auto"/>
                <w:bottom w:val="none" w:sz="0" w:space="0" w:color="auto"/>
                <w:right w:val="none" w:sz="0" w:space="0" w:color="auto"/>
              </w:divBdr>
            </w:div>
          </w:divsChild>
        </w:div>
        <w:div w:id="1724134954">
          <w:marLeft w:val="0"/>
          <w:marRight w:val="0"/>
          <w:marTop w:val="0"/>
          <w:marBottom w:val="0"/>
          <w:divBdr>
            <w:top w:val="none" w:sz="0" w:space="0" w:color="auto"/>
            <w:left w:val="none" w:sz="0" w:space="0" w:color="auto"/>
            <w:bottom w:val="none" w:sz="0" w:space="0" w:color="auto"/>
            <w:right w:val="none" w:sz="0" w:space="0" w:color="auto"/>
          </w:divBdr>
          <w:divsChild>
            <w:div w:id="907423706">
              <w:marLeft w:val="0"/>
              <w:marRight w:val="0"/>
              <w:marTop w:val="0"/>
              <w:marBottom w:val="0"/>
              <w:divBdr>
                <w:top w:val="none" w:sz="0" w:space="0" w:color="auto"/>
                <w:left w:val="none" w:sz="0" w:space="0" w:color="auto"/>
                <w:bottom w:val="none" w:sz="0" w:space="0" w:color="auto"/>
                <w:right w:val="none" w:sz="0" w:space="0" w:color="auto"/>
              </w:divBdr>
            </w:div>
          </w:divsChild>
        </w:div>
        <w:div w:id="1934049491">
          <w:marLeft w:val="0"/>
          <w:marRight w:val="0"/>
          <w:marTop w:val="0"/>
          <w:marBottom w:val="0"/>
          <w:divBdr>
            <w:top w:val="none" w:sz="0" w:space="0" w:color="auto"/>
            <w:left w:val="none" w:sz="0" w:space="0" w:color="auto"/>
            <w:bottom w:val="none" w:sz="0" w:space="0" w:color="auto"/>
            <w:right w:val="none" w:sz="0" w:space="0" w:color="auto"/>
          </w:divBdr>
          <w:divsChild>
            <w:div w:id="1875119608">
              <w:marLeft w:val="0"/>
              <w:marRight w:val="0"/>
              <w:marTop w:val="0"/>
              <w:marBottom w:val="0"/>
              <w:divBdr>
                <w:top w:val="none" w:sz="0" w:space="0" w:color="auto"/>
                <w:left w:val="none" w:sz="0" w:space="0" w:color="auto"/>
                <w:bottom w:val="none" w:sz="0" w:space="0" w:color="auto"/>
                <w:right w:val="none" w:sz="0" w:space="0" w:color="auto"/>
              </w:divBdr>
            </w:div>
          </w:divsChild>
        </w:div>
        <w:div w:id="1966615142">
          <w:marLeft w:val="0"/>
          <w:marRight w:val="0"/>
          <w:marTop w:val="0"/>
          <w:marBottom w:val="0"/>
          <w:divBdr>
            <w:top w:val="none" w:sz="0" w:space="0" w:color="auto"/>
            <w:left w:val="none" w:sz="0" w:space="0" w:color="auto"/>
            <w:bottom w:val="none" w:sz="0" w:space="0" w:color="auto"/>
            <w:right w:val="none" w:sz="0" w:space="0" w:color="auto"/>
          </w:divBdr>
          <w:divsChild>
            <w:div w:id="2106683786">
              <w:marLeft w:val="0"/>
              <w:marRight w:val="0"/>
              <w:marTop w:val="0"/>
              <w:marBottom w:val="0"/>
              <w:divBdr>
                <w:top w:val="none" w:sz="0" w:space="0" w:color="auto"/>
                <w:left w:val="none" w:sz="0" w:space="0" w:color="auto"/>
                <w:bottom w:val="none" w:sz="0" w:space="0" w:color="auto"/>
                <w:right w:val="none" w:sz="0" w:space="0" w:color="auto"/>
              </w:divBdr>
            </w:div>
          </w:divsChild>
        </w:div>
        <w:div w:id="1978532217">
          <w:marLeft w:val="0"/>
          <w:marRight w:val="0"/>
          <w:marTop w:val="0"/>
          <w:marBottom w:val="0"/>
          <w:divBdr>
            <w:top w:val="none" w:sz="0" w:space="0" w:color="auto"/>
            <w:left w:val="none" w:sz="0" w:space="0" w:color="auto"/>
            <w:bottom w:val="none" w:sz="0" w:space="0" w:color="auto"/>
            <w:right w:val="none" w:sz="0" w:space="0" w:color="auto"/>
          </w:divBdr>
          <w:divsChild>
            <w:div w:id="1506818195">
              <w:marLeft w:val="0"/>
              <w:marRight w:val="0"/>
              <w:marTop w:val="0"/>
              <w:marBottom w:val="0"/>
              <w:divBdr>
                <w:top w:val="none" w:sz="0" w:space="0" w:color="auto"/>
                <w:left w:val="none" w:sz="0" w:space="0" w:color="auto"/>
                <w:bottom w:val="none" w:sz="0" w:space="0" w:color="auto"/>
                <w:right w:val="none" w:sz="0" w:space="0" w:color="auto"/>
              </w:divBdr>
            </w:div>
          </w:divsChild>
        </w:div>
        <w:div w:id="2012640460">
          <w:marLeft w:val="0"/>
          <w:marRight w:val="0"/>
          <w:marTop w:val="0"/>
          <w:marBottom w:val="0"/>
          <w:divBdr>
            <w:top w:val="none" w:sz="0" w:space="0" w:color="auto"/>
            <w:left w:val="none" w:sz="0" w:space="0" w:color="auto"/>
            <w:bottom w:val="none" w:sz="0" w:space="0" w:color="auto"/>
            <w:right w:val="none" w:sz="0" w:space="0" w:color="auto"/>
          </w:divBdr>
          <w:divsChild>
            <w:div w:id="1887836742">
              <w:marLeft w:val="0"/>
              <w:marRight w:val="0"/>
              <w:marTop w:val="0"/>
              <w:marBottom w:val="0"/>
              <w:divBdr>
                <w:top w:val="none" w:sz="0" w:space="0" w:color="auto"/>
                <w:left w:val="none" w:sz="0" w:space="0" w:color="auto"/>
                <w:bottom w:val="none" w:sz="0" w:space="0" w:color="auto"/>
                <w:right w:val="none" w:sz="0" w:space="0" w:color="auto"/>
              </w:divBdr>
            </w:div>
          </w:divsChild>
        </w:div>
        <w:div w:id="2059011053">
          <w:marLeft w:val="0"/>
          <w:marRight w:val="0"/>
          <w:marTop w:val="0"/>
          <w:marBottom w:val="0"/>
          <w:divBdr>
            <w:top w:val="none" w:sz="0" w:space="0" w:color="auto"/>
            <w:left w:val="none" w:sz="0" w:space="0" w:color="auto"/>
            <w:bottom w:val="none" w:sz="0" w:space="0" w:color="auto"/>
            <w:right w:val="none" w:sz="0" w:space="0" w:color="auto"/>
          </w:divBdr>
          <w:divsChild>
            <w:div w:id="816532051">
              <w:marLeft w:val="0"/>
              <w:marRight w:val="0"/>
              <w:marTop w:val="0"/>
              <w:marBottom w:val="0"/>
              <w:divBdr>
                <w:top w:val="none" w:sz="0" w:space="0" w:color="auto"/>
                <w:left w:val="none" w:sz="0" w:space="0" w:color="auto"/>
                <w:bottom w:val="none" w:sz="0" w:space="0" w:color="auto"/>
                <w:right w:val="none" w:sz="0" w:space="0" w:color="auto"/>
              </w:divBdr>
            </w:div>
          </w:divsChild>
        </w:div>
        <w:div w:id="2079277138">
          <w:marLeft w:val="0"/>
          <w:marRight w:val="0"/>
          <w:marTop w:val="0"/>
          <w:marBottom w:val="0"/>
          <w:divBdr>
            <w:top w:val="none" w:sz="0" w:space="0" w:color="auto"/>
            <w:left w:val="none" w:sz="0" w:space="0" w:color="auto"/>
            <w:bottom w:val="none" w:sz="0" w:space="0" w:color="auto"/>
            <w:right w:val="none" w:sz="0" w:space="0" w:color="auto"/>
          </w:divBdr>
          <w:divsChild>
            <w:div w:id="1734618632">
              <w:marLeft w:val="0"/>
              <w:marRight w:val="0"/>
              <w:marTop w:val="0"/>
              <w:marBottom w:val="0"/>
              <w:divBdr>
                <w:top w:val="none" w:sz="0" w:space="0" w:color="auto"/>
                <w:left w:val="none" w:sz="0" w:space="0" w:color="auto"/>
                <w:bottom w:val="none" w:sz="0" w:space="0" w:color="auto"/>
                <w:right w:val="none" w:sz="0" w:space="0" w:color="auto"/>
              </w:divBdr>
            </w:div>
          </w:divsChild>
        </w:div>
        <w:div w:id="2092307822">
          <w:marLeft w:val="0"/>
          <w:marRight w:val="0"/>
          <w:marTop w:val="0"/>
          <w:marBottom w:val="0"/>
          <w:divBdr>
            <w:top w:val="none" w:sz="0" w:space="0" w:color="auto"/>
            <w:left w:val="none" w:sz="0" w:space="0" w:color="auto"/>
            <w:bottom w:val="none" w:sz="0" w:space="0" w:color="auto"/>
            <w:right w:val="none" w:sz="0" w:space="0" w:color="auto"/>
          </w:divBdr>
          <w:divsChild>
            <w:div w:id="39937123">
              <w:marLeft w:val="0"/>
              <w:marRight w:val="0"/>
              <w:marTop w:val="0"/>
              <w:marBottom w:val="0"/>
              <w:divBdr>
                <w:top w:val="none" w:sz="0" w:space="0" w:color="auto"/>
                <w:left w:val="none" w:sz="0" w:space="0" w:color="auto"/>
                <w:bottom w:val="none" w:sz="0" w:space="0" w:color="auto"/>
                <w:right w:val="none" w:sz="0" w:space="0" w:color="auto"/>
              </w:divBdr>
            </w:div>
            <w:div w:id="231351018">
              <w:marLeft w:val="0"/>
              <w:marRight w:val="0"/>
              <w:marTop w:val="0"/>
              <w:marBottom w:val="0"/>
              <w:divBdr>
                <w:top w:val="none" w:sz="0" w:space="0" w:color="auto"/>
                <w:left w:val="none" w:sz="0" w:space="0" w:color="auto"/>
                <w:bottom w:val="none" w:sz="0" w:space="0" w:color="auto"/>
                <w:right w:val="none" w:sz="0" w:space="0" w:color="auto"/>
              </w:divBdr>
            </w:div>
            <w:div w:id="1401709924">
              <w:marLeft w:val="0"/>
              <w:marRight w:val="0"/>
              <w:marTop w:val="0"/>
              <w:marBottom w:val="0"/>
              <w:divBdr>
                <w:top w:val="none" w:sz="0" w:space="0" w:color="auto"/>
                <w:left w:val="none" w:sz="0" w:space="0" w:color="auto"/>
                <w:bottom w:val="none" w:sz="0" w:space="0" w:color="auto"/>
                <w:right w:val="none" w:sz="0" w:space="0" w:color="auto"/>
              </w:divBdr>
            </w:div>
            <w:div w:id="1651136728">
              <w:marLeft w:val="0"/>
              <w:marRight w:val="0"/>
              <w:marTop w:val="0"/>
              <w:marBottom w:val="0"/>
              <w:divBdr>
                <w:top w:val="none" w:sz="0" w:space="0" w:color="auto"/>
                <w:left w:val="none" w:sz="0" w:space="0" w:color="auto"/>
                <w:bottom w:val="none" w:sz="0" w:space="0" w:color="auto"/>
                <w:right w:val="none" w:sz="0" w:space="0" w:color="auto"/>
              </w:divBdr>
            </w:div>
            <w:div w:id="1742483322">
              <w:marLeft w:val="0"/>
              <w:marRight w:val="0"/>
              <w:marTop w:val="0"/>
              <w:marBottom w:val="0"/>
              <w:divBdr>
                <w:top w:val="none" w:sz="0" w:space="0" w:color="auto"/>
                <w:left w:val="none" w:sz="0" w:space="0" w:color="auto"/>
                <w:bottom w:val="none" w:sz="0" w:space="0" w:color="auto"/>
                <w:right w:val="none" w:sz="0" w:space="0" w:color="auto"/>
              </w:divBdr>
            </w:div>
            <w:div w:id="1878396471">
              <w:marLeft w:val="0"/>
              <w:marRight w:val="0"/>
              <w:marTop w:val="0"/>
              <w:marBottom w:val="0"/>
              <w:divBdr>
                <w:top w:val="none" w:sz="0" w:space="0" w:color="auto"/>
                <w:left w:val="none" w:sz="0" w:space="0" w:color="auto"/>
                <w:bottom w:val="none" w:sz="0" w:space="0" w:color="auto"/>
                <w:right w:val="none" w:sz="0" w:space="0" w:color="auto"/>
              </w:divBdr>
            </w:div>
            <w:div w:id="2039963525">
              <w:marLeft w:val="0"/>
              <w:marRight w:val="0"/>
              <w:marTop w:val="0"/>
              <w:marBottom w:val="0"/>
              <w:divBdr>
                <w:top w:val="none" w:sz="0" w:space="0" w:color="auto"/>
                <w:left w:val="none" w:sz="0" w:space="0" w:color="auto"/>
                <w:bottom w:val="none" w:sz="0" w:space="0" w:color="auto"/>
                <w:right w:val="none" w:sz="0" w:space="0" w:color="auto"/>
              </w:divBdr>
            </w:div>
          </w:divsChild>
        </w:div>
        <w:div w:id="2130736349">
          <w:marLeft w:val="0"/>
          <w:marRight w:val="0"/>
          <w:marTop w:val="0"/>
          <w:marBottom w:val="0"/>
          <w:divBdr>
            <w:top w:val="none" w:sz="0" w:space="0" w:color="auto"/>
            <w:left w:val="none" w:sz="0" w:space="0" w:color="auto"/>
            <w:bottom w:val="none" w:sz="0" w:space="0" w:color="auto"/>
            <w:right w:val="none" w:sz="0" w:space="0" w:color="auto"/>
          </w:divBdr>
          <w:divsChild>
            <w:div w:id="1657102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1786313">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6591349">
      <w:bodyDiv w:val="1"/>
      <w:marLeft w:val="0"/>
      <w:marRight w:val="0"/>
      <w:marTop w:val="0"/>
      <w:marBottom w:val="0"/>
      <w:divBdr>
        <w:top w:val="none" w:sz="0" w:space="0" w:color="auto"/>
        <w:left w:val="none" w:sz="0" w:space="0" w:color="auto"/>
        <w:bottom w:val="none" w:sz="0" w:space="0" w:color="auto"/>
        <w:right w:val="none" w:sz="0" w:space="0" w:color="auto"/>
      </w:divBdr>
      <w:divsChild>
        <w:div w:id="1078399934">
          <w:marLeft w:val="547"/>
          <w:marRight w:val="0"/>
          <w:marTop w:val="0"/>
          <w:marBottom w:val="0"/>
          <w:divBdr>
            <w:top w:val="none" w:sz="0" w:space="0" w:color="auto"/>
            <w:left w:val="none" w:sz="0" w:space="0" w:color="auto"/>
            <w:bottom w:val="none" w:sz="0" w:space="0" w:color="auto"/>
            <w:right w:val="none" w:sz="0" w:space="0" w:color="auto"/>
          </w:divBdr>
        </w:div>
        <w:div w:id="1272518709">
          <w:marLeft w:val="1166"/>
          <w:marRight w:val="0"/>
          <w:marTop w:val="0"/>
          <w:marBottom w:val="0"/>
          <w:divBdr>
            <w:top w:val="none" w:sz="0" w:space="0" w:color="auto"/>
            <w:left w:val="none" w:sz="0" w:space="0" w:color="auto"/>
            <w:bottom w:val="none" w:sz="0" w:space="0" w:color="auto"/>
            <w:right w:val="none" w:sz="0" w:space="0" w:color="auto"/>
          </w:divBdr>
        </w:div>
      </w:divsChild>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03209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5527702">
      <w:bodyDiv w:val="1"/>
      <w:marLeft w:val="0"/>
      <w:marRight w:val="0"/>
      <w:marTop w:val="0"/>
      <w:marBottom w:val="0"/>
      <w:divBdr>
        <w:top w:val="none" w:sz="0" w:space="0" w:color="auto"/>
        <w:left w:val="none" w:sz="0" w:space="0" w:color="auto"/>
        <w:bottom w:val="none" w:sz="0" w:space="0" w:color="auto"/>
        <w:right w:val="none" w:sz="0" w:space="0" w:color="auto"/>
      </w:divBdr>
      <w:divsChild>
        <w:div w:id="403451718">
          <w:marLeft w:val="1080"/>
          <w:marRight w:val="0"/>
          <w:marTop w:val="100"/>
          <w:marBottom w:val="0"/>
          <w:divBdr>
            <w:top w:val="none" w:sz="0" w:space="0" w:color="auto"/>
            <w:left w:val="none" w:sz="0" w:space="0" w:color="auto"/>
            <w:bottom w:val="none" w:sz="0" w:space="0" w:color="auto"/>
            <w:right w:val="none" w:sz="0" w:space="0" w:color="auto"/>
          </w:divBdr>
        </w:div>
        <w:div w:id="827863455">
          <w:marLeft w:val="1800"/>
          <w:marRight w:val="0"/>
          <w:marTop w:val="100"/>
          <w:marBottom w:val="0"/>
          <w:divBdr>
            <w:top w:val="none" w:sz="0" w:space="0" w:color="auto"/>
            <w:left w:val="none" w:sz="0" w:space="0" w:color="auto"/>
            <w:bottom w:val="none" w:sz="0" w:space="0" w:color="auto"/>
            <w:right w:val="none" w:sz="0" w:space="0" w:color="auto"/>
          </w:divBdr>
        </w:div>
        <w:div w:id="1350566868">
          <w:marLeft w:val="360"/>
          <w:marRight w:val="0"/>
          <w:marTop w:val="200"/>
          <w:marBottom w:val="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37639966">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RBI5PAMIO524-1616901215-1350</_dlc_DocId>
    <_dlc_DocIdUrl xmlns="71c5aaf6-e6ce-465b-b873-5148d2a4c105">
      <Url>https://nokia.sharepoint.com/sites/gxp/_layouts/15/DocIdRedir.aspx?ID=RBI5PAMIO524-1616901215-1350</Url>
      <Description>RBI5PAMIO524-1616901215-1350</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77D721E5-639B-4D3B-92EE-179613680F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1C74A2A0-0938-44B2-95B4-871445B4F08A}">
  <ds:schemaRefs>
    <ds:schemaRef ds:uri="Microsoft.SharePoint.Taxonomy.ContentTypeSync"/>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2</TotalTime>
  <Pages>6</Pages>
  <Words>2012</Words>
  <Characters>11470</Characters>
  <Application>Microsoft Office Word</Application>
  <DocSecurity>0</DocSecurity>
  <Lines>95</Lines>
  <Paragraphs>26</Paragraphs>
  <ScaleCrop>false</ScaleCrop>
  <Company>Nokia &amp; NSN</Company>
  <LinksUpToDate>false</LinksUpToDate>
  <CharactersWithSpaces>13456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Kevin Wanuga (Nokia)</cp:lastModifiedBy>
  <cp:revision>3</cp:revision>
  <cp:lastPrinted>2016-06-22T03:35:00Z</cp:lastPrinted>
  <dcterms:created xsi:type="dcterms:W3CDTF">2024-02-19T02:03:00Z</dcterms:created>
  <dcterms:modified xsi:type="dcterms:W3CDTF">2024-02-19T02:05:00Z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a17c26f3-b12d-4b09-8f70-78096f6937f9</vt:lpwstr>
  </property>
  <property fmtid="{D5CDD505-2E9C-101B-9397-08002B2CF9AE}" pid="9" name="GrammarlyDocumentId">
    <vt:lpwstr>a134722e0c759091d8875f00beb1a6f0bc767df1e890a692896630bd76de01f6</vt:lpwstr>
  </property>
  <property fmtid="{D5CDD505-2E9C-101B-9397-08002B2CF9AE}" pid="10" name="MediaServiceImageTags">
    <vt:lpwstr/>
  </property>
</Properties>
</file>